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FD4" w:rsidRDefault="006F5A8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:rsidR="00D25FD4" w:rsidRDefault="006F5A8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высшего образования</w:t>
      </w:r>
    </w:p>
    <w:p w:rsidR="00D25FD4" w:rsidRDefault="006F5A8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«ФИНАНСОВЫЙ УНИВЕРСИТЕТ ПРИ ПРАВИТЕЛЬСТВЕ</w:t>
      </w:r>
    </w:p>
    <w:p w:rsidR="00D25FD4" w:rsidRDefault="006F5A8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РОССИЙСКОЙ ФЕДЕРАЦИИ»</w:t>
      </w:r>
    </w:p>
    <w:p w:rsidR="00D25FD4" w:rsidRDefault="006F5A8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(Финансовый университет)</w:t>
      </w:r>
    </w:p>
    <w:p w:rsidR="00D25FD4" w:rsidRDefault="00D25F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D25FD4" w:rsidRDefault="006F5A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Кафедра «Государственное и муниципальное управление»</w:t>
      </w:r>
    </w:p>
    <w:p w:rsidR="00D25FD4" w:rsidRDefault="006F5A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Факультета «Высшая школа управления»</w:t>
      </w:r>
    </w:p>
    <w:tbl>
      <w:tblPr>
        <w:tblStyle w:val="210"/>
        <w:tblW w:w="5000" w:type="pct"/>
        <w:tblInd w:w="142" w:type="dxa"/>
        <w:tblLayout w:type="fixed"/>
        <w:tblLook w:val="04A0" w:firstRow="1" w:lastRow="0" w:firstColumn="1" w:lastColumn="0" w:noHBand="0" w:noVBand="1"/>
      </w:tblPr>
      <w:tblGrid>
        <w:gridCol w:w="5475"/>
        <w:gridCol w:w="4591"/>
      </w:tblGrid>
      <w:tr w:rsidR="00D25FD4" w:rsidTr="0077256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25FD4" w:rsidRDefault="00D25FD4">
            <w:pPr>
              <w:widowControl w:val="0"/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D25FD4" w:rsidRDefault="00D25FD4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753" w:type="dxa"/>
            <w:tcBorders>
              <w:top w:val="nil"/>
              <w:left w:val="nil"/>
              <w:bottom w:val="nil"/>
              <w:right w:val="nil"/>
            </w:tcBorders>
          </w:tcPr>
          <w:p w:rsidR="00D25FD4" w:rsidRDefault="00D25FD4">
            <w:pPr>
              <w:widowControl w:val="0"/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D25FD4" w:rsidRDefault="006F5A80">
            <w:pPr>
              <w:widowControl w:val="0"/>
              <w:spacing w:after="0" w:line="240" w:lineRule="auto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D25FD4" w:rsidRDefault="00D25FD4">
            <w:pPr>
              <w:widowControl w:val="0"/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D25FD4" w:rsidRDefault="006F5A80">
            <w:pPr>
              <w:widowControl w:val="0"/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 по учебной и методической работе</w:t>
            </w:r>
          </w:p>
          <w:p w:rsidR="00D25FD4" w:rsidRDefault="00D25FD4">
            <w:pPr>
              <w:widowControl w:val="0"/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D25FD4" w:rsidRDefault="006F5A80">
            <w:pPr>
              <w:widowControl w:val="0"/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_______________Е.А. Каменева</w:t>
            </w:r>
          </w:p>
          <w:p w:rsidR="00D25FD4" w:rsidRDefault="00D25FD4">
            <w:pPr>
              <w:widowControl w:val="0"/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D25FD4" w:rsidRDefault="00A462A6">
            <w:pPr>
              <w:widowControl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апреля</w:t>
            </w:r>
            <w:r w:rsidR="006F5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2023 г.</w:t>
            </w:r>
          </w:p>
          <w:p w:rsidR="00D25FD4" w:rsidRDefault="00D25FD4">
            <w:pPr>
              <w:widowControl w:val="0"/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D25FD4" w:rsidRDefault="00D25FD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5FD4" w:rsidRDefault="00D25FD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5FD4" w:rsidRDefault="00D25FD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5FD4" w:rsidRDefault="006F5A80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Беляев А.М.</w:t>
      </w:r>
    </w:p>
    <w:p w:rsidR="00D25FD4" w:rsidRDefault="00D25FD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5FD4" w:rsidRDefault="006F5A80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</w:t>
      </w:r>
    </w:p>
    <w:p w:rsidR="00D25FD4" w:rsidRDefault="006F5A80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НАУЧНО-ИССЛЕДОВАТЕЛЬСКОЙ РАБОТЫ</w:t>
      </w:r>
    </w:p>
    <w:p w:rsidR="00D25FD4" w:rsidRDefault="00D25FD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5FD4" w:rsidRDefault="00D25FD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72564" w:rsidRDefault="006F5A80" w:rsidP="00772564">
      <w:pPr>
        <w:tabs>
          <w:tab w:val="left" w:leader="underscore" w:pos="9098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Направление подготовки:</w:t>
      </w:r>
    </w:p>
    <w:p w:rsidR="00D25FD4" w:rsidRDefault="006F5A80" w:rsidP="00772564">
      <w:pPr>
        <w:tabs>
          <w:tab w:val="left" w:leader="underscore" w:pos="9098"/>
        </w:tabs>
        <w:spacing w:after="0" w:line="24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38.04.04 «Государственное и муниципальное управление»</w:t>
      </w:r>
    </w:p>
    <w:p w:rsidR="00D25FD4" w:rsidRDefault="00D25FD4" w:rsidP="00772564">
      <w:pPr>
        <w:tabs>
          <w:tab w:val="left" w:leader="underscore" w:pos="9098"/>
        </w:tabs>
        <w:spacing w:after="0" w:line="24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72564" w:rsidRDefault="006F5A80" w:rsidP="00772564">
      <w:pPr>
        <w:tabs>
          <w:tab w:val="left" w:leader="underscore" w:pos="9107"/>
        </w:tabs>
        <w:spacing w:after="240" w:line="250" w:lineRule="exact"/>
        <w:ind w:lef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Направленность программы магистратуры:</w:t>
      </w:r>
    </w:p>
    <w:p w:rsidR="00D25FD4" w:rsidRDefault="006F5A80" w:rsidP="00772564">
      <w:pPr>
        <w:tabs>
          <w:tab w:val="left" w:leader="underscore" w:pos="9107"/>
        </w:tabs>
        <w:spacing w:after="240" w:line="250" w:lineRule="exact"/>
        <w:ind w:lef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«Управление социальной сферой»</w:t>
      </w:r>
    </w:p>
    <w:p w:rsidR="00D25FD4" w:rsidRDefault="00D25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FD4" w:rsidRDefault="00D25F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FD4" w:rsidRDefault="00D25FD4">
      <w:pPr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</w:p>
    <w:p w:rsidR="00A462A6" w:rsidRPr="00A462A6" w:rsidRDefault="00A462A6" w:rsidP="00A462A6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i/>
          <w:iCs/>
          <w:sz w:val="24"/>
          <w:szCs w:val="24"/>
          <w:lang w:eastAsia="ar-SA"/>
        </w:rPr>
      </w:pPr>
      <w:r w:rsidRPr="00A462A6"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 xml:space="preserve">Рекомендовано </w:t>
      </w:r>
      <w:r w:rsidRPr="00A462A6">
        <w:rPr>
          <w:rFonts w:ascii="Times New Roman" w:eastAsia="SimSun" w:hAnsi="Times New Roman" w:cs="Times New Roman"/>
          <w:i/>
          <w:iCs/>
          <w:sz w:val="24"/>
          <w:szCs w:val="24"/>
          <w:lang w:eastAsia="ar-SA"/>
        </w:rPr>
        <w:t xml:space="preserve">Учёным советом Факультета «Высшая школа управления» </w:t>
      </w:r>
    </w:p>
    <w:p w:rsidR="00A462A6" w:rsidRPr="00A462A6" w:rsidRDefault="00A462A6" w:rsidP="00A462A6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  <w:r w:rsidRPr="00A462A6"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>(протокол № 30 от 18 апреля 2023 г.)</w:t>
      </w:r>
    </w:p>
    <w:p w:rsidR="00A462A6" w:rsidRPr="00A462A6" w:rsidRDefault="00A462A6" w:rsidP="00A462A6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00A462A6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</w:t>
      </w:r>
    </w:p>
    <w:p w:rsidR="00A462A6" w:rsidRPr="00A462A6" w:rsidRDefault="00A462A6" w:rsidP="00A462A6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  <w:r w:rsidRPr="00A462A6"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>Одобрено заседанием кафедры «Государственное и муниципальное управление»</w:t>
      </w:r>
    </w:p>
    <w:p w:rsidR="00A462A6" w:rsidRPr="00A462A6" w:rsidRDefault="00A462A6" w:rsidP="00A462A6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  <w:r w:rsidRPr="00A462A6"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>Факультета «Высшая школа управления»</w:t>
      </w:r>
    </w:p>
    <w:p w:rsidR="00A462A6" w:rsidRPr="00A462A6" w:rsidRDefault="00A462A6" w:rsidP="00A462A6">
      <w:pPr>
        <w:suppressAutoHyphens w:val="0"/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  <w:r w:rsidRPr="00A462A6">
        <w:rPr>
          <w:rFonts w:ascii="Times New Roman" w:eastAsia="SimSun" w:hAnsi="Times New Roman" w:cs="Times New Roman"/>
          <w:i/>
          <w:sz w:val="24"/>
          <w:szCs w:val="24"/>
          <w:lang w:eastAsia="ar-SA"/>
        </w:rPr>
        <w:t>(протокол № 10 от 11 апреля 2023 г.)</w:t>
      </w:r>
    </w:p>
    <w:p w:rsidR="00D25FD4" w:rsidRDefault="00D25FD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FD4" w:rsidRDefault="00D25F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FD4" w:rsidRDefault="00D25F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FD4" w:rsidRDefault="006F5A8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2023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927386284"/>
        <w:docPartObj>
          <w:docPartGallery w:val="Table of Contents"/>
          <w:docPartUnique/>
        </w:docPartObj>
      </w:sdtPr>
      <w:sdtEndPr/>
      <w:sdtContent>
        <w:p w:rsidR="00D25FD4" w:rsidRDefault="006F5A80">
          <w:pPr>
            <w:pStyle w:val="aff"/>
            <w:tabs>
              <w:tab w:val="left" w:pos="284"/>
            </w:tabs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lastRenderedPageBreak/>
            <w:t>Оглавление</w:t>
          </w:r>
        </w:p>
        <w:p w:rsidR="00D25FD4" w:rsidRDefault="00D25FD4">
          <w:pPr>
            <w:rPr>
              <w:lang w:eastAsia="ru-RU"/>
            </w:rPr>
          </w:pPr>
        </w:p>
        <w:p w:rsidR="00D25FD4" w:rsidRDefault="006F5A80">
          <w:pPr>
            <w:pStyle w:val="1b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ascii="Times New Roman" w:eastAsia="Calibri" w:hAnsi="Times New Roman" w:cs="Times New Roman"/>
              <w:webHidden/>
              <w:sz w:val="28"/>
              <w:szCs w:val="28"/>
            </w:rPr>
            <w:instrText xml:space="preserve"> TOC \z \o "1-3" \u \h</w:instrText>
          </w:r>
          <w:r>
            <w:rPr>
              <w:rFonts w:ascii="Times New Roman" w:eastAsia="Calibri" w:hAnsi="Times New Roman" w:cs="Times New Roman"/>
              <w:sz w:val="28"/>
              <w:szCs w:val="28"/>
            </w:rPr>
            <w:fldChar w:fldCharType="separate"/>
          </w:r>
          <w:hyperlink w:anchor="_Toc101720309">
            <w:r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_Toc101720309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D25FD4" w:rsidRDefault="00D55871">
          <w:pPr>
            <w:pStyle w:val="1b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01720310">
            <w:r w:rsidR="006F5A80">
              <w:rPr>
                <w:rFonts w:ascii="Times New Roman" w:eastAsia="Microsoft Sans Serif" w:hAnsi="Times New Roman" w:cs="Times New Roman"/>
                <w:webHidden/>
                <w:sz w:val="28"/>
                <w:szCs w:val="28"/>
                <w:lang w:eastAsia="ru-RU"/>
              </w:rPr>
              <w:t>2. Место НИР в структуре образовательной программы</w:t>
            </w:r>
            <w:r w:rsidR="006F5A80">
              <w:rPr>
                <w:webHidden/>
              </w:rPr>
              <w:fldChar w:fldCharType="begin"/>
            </w:r>
            <w:r w:rsidR="006F5A80">
              <w:rPr>
                <w:webHidden/>
              </w:rPr>
              <w:instrText>PAGEREF _Toc101720310 \h</w:instrText>
            </w:r>
            <w:r w:rsidR="006F5A80">
              <w:rPr>
                <w:webHidden/>
              </w:rPr>
            </w:r>
            <w:r w:rsidR="006F5A80">
              <w:rPr>
                <w:webHidden/>
              </w:rPr>
              <w:fldChar w:fldCharType="separate"/>
            </w:r>
            <w:r w:rsidR="006F5A80">
              <w:rPr>
                <w:rFonts w:ascii="Times New Roman" w:hAnsi="Times New Roman" w:cs="Times New Roman"/>
                <w:sz w:val="28"/>
                <w:szCs w:val="28"/>
              </w:rPr>
              <w:tab/>
              <w:t>4</w:t>
            </w:r>
            <w:r w:rsidR="006F5A80">
              <w:rPr>
                <w:webHidden/>
              </w:rPr>
              <w:fldChar w:fldCharType="end"/>
            </w:r>
          </w:hyperlink>
        </w:p>
        <w:p w:rsidR="00D25FD4" w:rsidRDefault="00D55871">
          <w:pPr>
            <w:pStyle w:val="1b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01720311">
            <w:r w:rsidR="006F5A80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3. Объем НИР в зачетных единицах и в академических часах с выделением объема аудиторной (семинары) и самостоятельной работы</w:t>
            </w:r>
            <w:r w:rsidR="006F5A80">
              <w:rPr>
                <w:webHidden/>
              </w:rPr>
              <w:fldChar w:fldCharType="begin"/>
            </w:r>
            <w:r w:rsidR="006F5A80">
              <w:rPr>
                <w:webHidden/>
              </w:rPr>
              <w:instrText>PAGEREF _Toc101720311 \h</w:instrText>
            </w:r>
            <w:r w:rsidR="006F5A80">
              <w:rPr>
                <w:webHidden/>
              </w:rPr>
            </w:r>
            <w:r w:rsidR="006F5A80">
              <w:rPr>
                <w:webHidden/>
              </w:rPr>
              <w:fldChar w:fldCharType="separate"/>
            </w:r>
            <w:r w:rsidR="006F5A80">
              <w:rPr>
                <w:rFonts w:ascii="Times New Roman" w:hAnsi="Times New Roman" w:cs="Times New Roman"/>
                <w:sz w:val="28"/>
                <w:szCs w:val="28"/>
              </w:rPr>
              <w:tab/>
              <w:t>4</w:t>
            </w:r>
            <w:r w:rsidR="006F5A80">
              <w:rPr>
                <w:webHidden/>
              </w:rPr>
              <w:fldChar w:fldCharType="end"/>
            </w:r>
          </w:hyperlink>
        </w:p>
        <w:p w:rsidR="00D25FD4" w:rsidRDefault="00D55871">
          <w:pPr>
            <w:pStyle w:val="1b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01720312">
            <w:r w:rsidR="006F5A80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4. Содержание НИР</w:t>
            </w:r>
            <w:r w:rsidR="006F5A80">
              <w:rPr>
                <w:webHidden/>
              </w:rPr>
              <w:fldChar w:fldCharType="begin"/>
            </w:r>
            <w:r w:rsidR="006F5A80">
              <w:rPr>
                <w:webHidden/>
              </w:rPr>
              <w:instrText>PAGEREF _Toc101720312 \h</w:instrText>
            </w:r>
            <w:r w:rsidR="006F5A80">
              <w:rPr>
                <w:webHidden/>
              </w:rPr>
            </w:r>
            <w:r w:rsidR="006F5A80">
              <w:rPr>
                <w:webHidden/>
              </w:rPr>
              <w:fldChar w:fldCharType="separate"/>
            </w:r>
            <w:r w:rsidR="006F5A80">
              <w:rPr>
                <w:rFonts w:ascii="Times New Roman" w:hAnsi="Times New Roman" w:cs="Times New Roman"/>
                <w:sz w:val="28"/>
                <w:szCs w:val="28"/>
              </w:rPr>
              <w:tab/>
              <w:t>5</w:t>
            </w:r>
            <w:r w:rsidR="006F5A80">
              <w:rPr>
                <w:webHidden/>
              </w:rPr>
              <w:fldChar w:fldCharType="end"/>
            </w:r>
          </w:hyperlink>
        </w:p>
        <w:p w:rsidR="00D25FD4" w:rsidRDefault="00D55871">
          <w:pPr>
            <w:pStyle w:val="1b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01720313">
            <w:r w:rsidR="006F5A80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5.Учебно-методическое обеспечение для самостоятельной работы обучающихся при проведении НИР</w:t>
            </w:r>
            <w:r w:rsidR="006F5A80">
              <w:rPr>
                <w:webHidden/>
              </w:rPr>
              <w:fldChar w:fldCharType="begin"/>
            </w:r>
            <w:r w:rsidR="006F5A80">
              <w:rPr>
                <w:webHidden/>
              </w:rPr>
              <w:instrText>PAGEREF _Toc101720313 \h</w:instrText>
            </w:r>
            <w:r w:rsidR="006F5A80">
              <w:rPr>
                <w:webHidden/>
              </w:rPr>
            </w:r>
            <w:r w:rsidR="006F5A80">
              <w:rPr>
                <w:webHidden/>
              </w:rPr>
              <w:fldChar w:fldCharType="separate"/>
            </w:r>
            <w:r w:rsidR="006F5A80">
              <w:rPr>
                <w:rFonts w:ascii="Times New Roman" w:hAnsi="Times New Roman" w:cs="Times New Roman"/>
                <w:sz w:val="28"/>
                <w:szCs w:val="28"/>
              </w:rPr>
              <w:tab/>
              <w:t>7</w:t>
            </w:r>
            <w:r w:rsidR="006F5A80">
              <w:rPr>
                <w:webHidden/>
              </w:rPr>
              <w:fldChar w:fldCharType="end"/>
            </w:r>
          </w:hyperlink>
        </w:p>
        <w:p w:rsidR="00D25FD4" w:rsidRDefault="00D55871">
          <w:pPr>
            <w:pStyle w:val="1b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01720314">
            <w:r w:rsidR="006F5A80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6. Перечень основной и дополнительной учебной литературы, необходимой для выполнения НИР</w:t>
            </w:r>
            <w:r w:rsidR="006F5A80">
              <w:rPr>
                <w:webHidden/>
              </w:rPr>
              <w:fldChar w:fldCharType="begin"/>
            </w:r>
            <w:r w:rsidR="006F5A80">
              <w:rPr>
                <w:webHidden/>
              </w:rPr>
              <w:instrText>PAGEREF _Toc101720314 \h</w:instrText>
            </w:r>
            <w:r w:rsidR="006F5A80">
              <w:rPr>
                <w:webHidden/>
              </w:rPr>
            </w:r>
            <w:r w:rsidR="006F5A80">
              <w:rPr>
                <w:webHidden/>
              </w:rPr>
              <w:fldChar w:fldCharType="separate"/>
            </w:r>
            <w:r w:rsidR="006F5A80">
              <w:rPr>
                <w:rFonts w:ascii="Times New Roman" w:hAnsi="Times New Roman" w:cs="Times New Roman"/>
                <w:sz w:val="28"/>
                <w:szCs w:val="28"/>
              </w:rPr>
              <w:tab/>
              <w:t>9</w:t>
            </w:r>
            <w:r w:rsidR="006F5A80">
              <w:rPr>
                <w:webHidden/>
              </w:rPr>
              <w:fldChar w:fldCharType="end"/>
            </w:r>
          </w:hyperlink>
        </w:p>
        <w:p w:rsidR="00D25FD4" w:rsidRDefault="00D55871">
          <w:pPr>
            <w:pStyle w:val="1b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01720315">
            <w:r w:rsidR="006F5A80">
              <w:rPr>
                <w:rFonts w:ascii="Times New Roman" w:eastAsia="Calibri" w:hAnsi="Times New Roman" w:cs="Times New Roman"/>
                <w:webHidden/>
                <w:sz w:val="28"/>
                <w:szCs w:val="28"/>
              </w:rPr>
              <w:t>7. Перечень ресурсов информационно-телекоммуникационной сети «Интернет», необходимых для проведения НИР</w:t>
            </w:r>
            <w:r w:rsidR="006F5A80">
              <w:rPr>
                <w:webHidden/>
              </w:rPr>
              <w:fldChar w:fldCharType="begin"/>
            </w:r>
            <w:r w:rsidR="006F5A80">
              <w:rPr>
                <w:webHidden/>
              </w:rPr>
              <w:instrText>PAGEREF _Toc101720315 \h</w:instrText>
            </w:r>
            <w:r w:rsidR="006F5A80">
              <w:rPr>
                <w:webHidden/>
              </w:rPr>
            </w:r>
            <w:r w:rsidR="006F5A80">
              <w:rPr>
                <w:webHidden/>
              </w:rPr>
              <w:fldChar w:fldCharType="separate"/>
            </w:r>
            <w:r w:rsidR="006F5A80">
              <w:rPr>
                <w:rFonts w:ascii="Times New Roman" w:hAnsi="Times New Roman" w:cs="Times New Roman"/>
                <w:sz w:val="28"/>
                <w:szCs w:val="28"/>
              </w:rPr>
              <w:tab/>
              <w:t>11</w:t>
            </w:r>
            <w:r w:rsidR="006F5A80">
              <w:rPr>
                <w:webHidden/>
              </w:rPr>
              <w:fldChar w:fldCharType="end"/>
            </w:r>
          </w:hyperlink>
        </w:p>
        <w:p w:rsidR="00D25FD4" w:rsidRDefault="00D55871">
          <w:pPr>
            <w:pStyle w:val="1b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01720316">
            <w:r w:rsidR="006F5A80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8.</w:t>
            </w:r>
            <w:r w:rsidR="006F5A8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 w:rsidR="006F5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Методические указания для обучающихся по выполнению НИР</w:t>
            </w:r>
            <w:r w:rsidR="006F5A80">
              <w:rPr>
                <w:webHidden/>
              </w:rPr>
              <w:fldChar w:fldCharType="begin"/>
            </w:r>
            <w:r w:rsidR="006F5A80">
              <w:rPr>
                <w:webHidden/>
              </w:rPr>
              <w:instrText>PAGEREF _Toc101720316 \h</w:instrText>
            </w:r>
            <w:r w:rsidR="006F5A80">
              <w:rPr>
                <w:webHidden/>
              </w:rPr>
            </w:r>
            <w:r w:rsidR="006F5A80">
              <w:rPr>
                <w:webHidden/>
              </w:rPr>
              <w:fldChar w:fldCharType="separate"/>
            </w:r>
            <w:r w:rsidR="006F5A80">
              <w:rPr>
                <w:rFonts w:ascii="Times New Roman" w:hAnsi="Times New Roman" w:cs="Times New Roman"/>
                <w:sz w:val="28"/>
                <w:szCs w:val="28"/>
              </w:rPr>
              <w:tab/>
              <w:t>11</w:t>
            </w:r>
            <w:r w:rsidR="006F5A80">
              <w:rPr>
                <w:webHidden/>
              </w:rPr>
              <w:fldChar w:fldCharType="end"/>
            </w:r>
          </w:hyperlink>
        </w:p>
        <w:p w:rsidR="00D25FD4" w:rsidRDefault="00D55871">
          <w:pPr>
            <w:pStyle w:val="3a"/>
            <w:tabs>
              <w:tab w:val="left" w:pos="284"/>
              <w:tab w:val="left" w:pos="880"/>
              <w:tab w:val="right" w:leader="dot" w:pos="10194"/>
            </w:tabs>
            <w:ind w:left="0"/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01720317">
            <w:r w:rsidR="006F5A80">
              <w:rPr>
                <w:rFonts w:ascii="Times New Roman" w:eastAsia="Times New Roman" w:hAnsi="Times New Roman" w:cs="Times New Roman"/>
                <w:webHidden/>
                <w:sz w:val="28"/>
                <w:szCs w:val="28"/>
                <w:lang w:eastAsia="ru-RU"/>
              </w:rPr>
              <w:t>9.</w:t>
            </w:r>
            <w:r w:rsidR="006F5A8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  <w:r w:rsidR="006F5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материально-технической базы, необходимой для выполнения НИР</w:t>
            </w:r>
            <w:r w:rsidR="006F5A80">
              <w:rPr>
                <w:webHidden/>
              </w:rPr>
              <w:fldChar w:fldCharType="begin"/>
            </w:r>
            <w:r w:rsidR="006F5A80">
              <w:rPr>
                <w:webHidden/>
              </w:rPr>
              <w:instrText>PAGEREF _Toc101720317 \h</w:instrText>
            </w:r>
            <w:r w:rsidR="006F5A80">
              <w:rPr>
                <w:webHidden/>
              </w:rPr>
            </w:r>
            <w:r w:rsidR="006F5A80">
              <w:rPr>
                <w:webHidden/>
              </w:rPr>
              <w:fldChar w:fldCharType="separate"/>
            </w:r>
            <w:r w:rsidR="006F5A8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F5A80">
              <w:rPr>
                <w:rFonts w:ascii="Times New Roman" w:hAnsi="Times New Roman" w:cs="Times New Roman"/>
                <w:sz w:val="28"/>
                <w:szCs w:val="28"/>
              </w:rPr>
              <w:tab/>
              <w:t>18</w:t>
            </w:r>
            <w:r w:rsidR="006F5A80">
              <w:rPr>
                <w:webHidden/>
              </w:rPr>
              <w:fldChar w:fldCharType="end"/>
            </w:r>
          </w:hyperlink>
        </w:p>
        <w:p w:rsidR="00D25FD4" w:rsidRDefault="006F5A80">
          <w:pPr>
            <w:tabs>
              <w:tab w:val="left" w:pos="284"/>
            </w:tabs>
          </w:pPr>
          <w:r>
            <w:fldChar w:fldCharType="end"/>
          </w:r>
        </w:p>
      </w:sdtContent>
    </w:sdt>
    <w:p w:rsidR="00D25FD4" w:rsidRDefault="006F5A80">
      <w:pPr>
        <w:pStyle w:val="1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>
        <w:br w:type="page"/>
      </w:r>
    </w:p>
    <w:p w:rsidR="00D25FD4" w:rsidRDefault="006F5A80">
      <w:pPr>
        <w:pStyle w:val="1"/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0" w:name="_Toc101720309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0"/>
    </w:p>
    <w:p w:rsidR="00D25FD4" w:rsidRDefault="006F5A8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Выполнение научно-исследовательской работы направлено на формирование следующих компетенций: </w:t>
      </w:r>
    </w:p>
    <w:tbl>
      <w:tblPr>
        <w:tblStyle w:val="aff1"/>
        <w:tblW w:w="10060" w:type="dxa"/>
        <w:tblLayout w:type="fixed"/>
        <w:tblLook w:val="04A0" w:firstRow="1" w:lastRow="0" w:firstColumn="1" w:lastColumn="0" w:noHBand="0" w:noVBand="1"/>
      </w:tblPr>
      <w:tblGrid>
        <w:gridCol w:w="1699"/>
        <w:gridCol w:w="1844"/>
        <w:gridCol w:w="2410"/>
        <w:gridCol w:w="4107"/>
      </w:tblGrid>
      <w:tr w:rsidR="00D25FD4">
        <w:tc>
          <w:tcPr>
            <w:tcW w:w="1698" w:type="dxa"/>
          </w:tcPr>
          <w:p w:rsidR="00D25FD4" w:rsidRDefault="006F5A8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844" w:type="dxa"/>
          </w:tcPr>
          <w:p w:rsidR="00D25FD4" w:rsidRDefault="006F5A8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:rsidR="00D25FD4" w:rsidRDefault="006F5A80" w:rsidP="0077256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07" w:type="dxa"/>
          </w:tcPr>
          <w:p w:rsidR="00D25FD4" w:rsidRDefault="00772564" w:rsidP="00772564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</w:t>
            </w:r>
            <w:r w:rsidR="006F5A80">
              <w:rPr>
                <w:rFonts w:ascii="Times New Roman" w:eastAsia="Calibri" w:hAnsi="Times New Roman" w:cs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</w:tr>
      <w:tr w:rsidR="00D25FD4">
        <w:tc>
          <w:tcPr>
            <w:tcW w:w="1698" w:type="dxa"/>
            <w:vMerge w:val="restart"/>
          </w:tcPr>
          <w:p w:rsidR="00D25FD4" w:rsidRDefault="006F5A80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ПКН-2</w:t>
            </w:r>
          </w:p>
        </w:tc>
        <w:tc>
          <w:tcPr>
            <w:tcW w:w="1844" w:type="dxa"/>
            <w:vMerge w:val="restart"/>
          </w:tcPr>
          <w:p w:rsidR="00D25FD4" w:rsidRDefault="006F5A80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организовать внедрение и использование современных информационно-коммуникационных технологий, ведение баз данных, информационно – справочной работы и обеспечение связи в сфере профессиональной деятельности</w:t>
            </w:r>
          </w:p>
        </w:tc>
        <w:tc>
          <w:tcPr>
            <w:tcW w:w="2410" w:type="dxa"/>
          </w:tcPr>
          <w:p w:rsidR="00D25FD4" w:rsidRDefault="006F5A80">
            <w:pPr>
              <w:pStyle w:val="af4"/>
              <w:numPr>
                <w:ilvl w:val="0"/>
                <w:numId w:val="8"/>
              </w:numPr>
              <w:tabs>
                <w:tab w:val="left" w:pos="300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деятельности.</w:t>
            </w:r>
          </w:p>
        </w:tc>
        <w:tc>
          <w:tcPr>
            <w:tcW w:w="4107" w:type="dxa"/>
          </w:tcPr>
          <w:p w:rsidR="00D25FD4" w:rsidRDefault="006F5A80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современные информационно-коммуникационные технологии, информационно – справочной работы и обеспечение связи в сфере профессиональной деятельности.</w:t>
            </w:r>
          </w:p>
          <w:p w:rsidR="00D25FD4" w:rsidRDefault="00D25FD4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FD4" w:rsidRDefault="006F5A80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Уметь: демонстрировать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</w:t>
            </w:r>
          </w:p>
        </w:tc>
      </w:tr>
      <w:tr w:rsidR="00D25FD4">
        <w:tc>
          <w:tcPr>
            <w:tcW w:w="1698" w:type="dxa"/>
            <w:vMerge/>
          </w:tcPr>
          <w:p w:rsidR="00D25FD4" w:rsidRDefault="00D25FD4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</w:tcPr>
          <w:p w:rsidR="00D25FD4" w:rsidRDefault="00D25FD4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25FD4" w:rsidRDefault="006F5A80">
            <w:pPr>
              <w:pStyle w:val="afe"/>
              <w:numPr>
                <w:ilvl w:val="0"/>
                <w:numId w:val="9"/>
              </w:numPr>
              <w:shd w:val="clear" w:color="auto" w:fill="FFFFFF"/>
              <w:tabs>
                <w:tab w:val="left" w:pos="204"/>
              </w:tabs>
              <w:spacing w:beforeAutospacing="0" w:after="0" w:afterAutospacing="0"/>
              <w:ind w:left="0" w:firstLine="0"/>
              <w:jc w:val="both"/>
              <w:rPr>
                <w:lang w:eastAsia="en-US"/>
              </w:rPr>
            </w:pPr>
            <w:r>
              <w:t>Организует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</w:t>
            </w:r>
          </w:p>
        </w:tc>
        <w:tc>
          <w:tcPr>
            <w:tcW w:w="4107" w:type="dxa"/>
          </w:tcPr>
          <w:p w:rsidR="00D25FD4" w:rsidRDefault="006F5A80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знает технологии организации внедрения и использования современных информационно-коммуникационных технологий, ведения баз данных, информационно – справочной работы, обеспечения связи в деятельности органов власти.</w:t>
            </w:r>
          </w:p>
          <w:p w:rsidR="00D25FD4" w:rsidRDefault="006F5A80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Уметь: организовывать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власти.</w:t>
            </w:r>
          </w:p>
        </w:tc>
      </w:tr>
      <w:tr w:rsidR="00D25FD4">
        <w:tc>
          <w:tcPr>
            <w:tcW w:w="1698" w:type="dxa"/>
            <w:vMerge w:val="restart"/>
          </w:tcPr>
          <w:p w:rsidR="00D25FD4" w:rsidRDefault="006F5A80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УК-7</w:t>
            </w:r>
          </w:p>
        </w:tc>
        <w:tc>
          <w:tcPr>
            <w:tcW w:w="1844" w:type="dxa"/>
            <w:vMerge w:val="restart"/>
          </w:tcPr>
          <w:p w:rsidR="00D25FD4" w:rsidRDefault="006F5A80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410" w:type="dxa"/>
          </w:tcPr>
          <w:p w:rsidR="00D25FD4" w:rsidRDefault="006F5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</w:tc>
        <w:tc>
          <w:tcPr>
            <w:tcW w:w="4107" w:type="dxa"/>
          </w:tcPr>
          <w:p w:rsidR="00D25FD4" w:rsidRDefault="006F5A80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методы прикладных научных исследований.</w:t>
            </w:r>
          </w:p>
          <w:p w:rsidR="00D25FD4" w:rsidRDefault="006F5A80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Уметь: применять методы прикладных научных исследований.</w:t>
            </w:r>
          </w:p>
        </w:tc>
      </w:tr>
      <w:tr w:rsidR="00D25FD4">
        <w:tc>
          <w:tcPr>
            <w:tcW w:w="1698" w:type="dxa"/>
            <w:vMerge/>
          </w:tcPr>
          <w:p w:rsidR="00D25FD4" w:rsidRDefault="00D25FD4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</w:tcPr>
          <w:p w:rsidR="00D25FD4" w:rsidRDefault="00D25FD4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25FD4" w:rsidRDefault="006F5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107" w:type="dxa"/>
          </w:tcPr>
          <w:p w:rsidR="00D25FD4" w:rsidRDefault="006F5A80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формы самостоятельного изучения новых методик и методов исследования, в том числе в новых видах профессиональной деятельности.</w:t>
            </w:r>
          </w:p>
          <w:p w:rsidR="00D25FD4" w:rsidRDefault="006F5A80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Уметь: самостоятельно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D25FD4">
        <w:tc>
          <w:tcPr>
            <w:tcW w:w="1698" w:type="dxa"/>
            <w:vMerge/>
          </w:tcPr>
          <w:p w:rsidR="00D25FD4" w:rsidRDefault="00D25FD4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</w:tcPr>
          <w:p w:rsidR="00D25FD4" w:rsidRDefault="00D25FD4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25FD4" w:rsidRDefault="006F5A80">
            <w:pPr>
              <w:tabs>
                <w:tab w:val="left" w:pos="3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107" w:type="dxa"/>
          </w:tcPr>
          <w:p w:rsidR="00D25FD4" w:rsidRDefault="006F5A80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Знать: методы формирования и выдвижения самостоятельных гипотез.</w:t>
            </w:r>
          </w:p>
          <w:p w:rsidR="00D25FD4" w:rsidRDefault="006F5A80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Уметь: выдвигать самостоятельные гипотезы.</w:t>
            </w:r>
          </w:p>
        </w:tc>
      </w:tr>
      <w:tr w:rsidR="00D25FD4">
        <w:tc>
          <w:tcPr>
            <w:tcW w:w="1698" w:type="dxa"/>
            <w:vMerge/>
          </w:tcPr>
          <w:p w:rsidR="00D25FD4" w:rsidRDefault="00D25FD4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</w:tcPr>
          <w:p w:rsidR="00D25FD4" w:rsidRDefault="00D25FD4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25FD4" w:rsidRDefault="006F5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107" w:type="dxa"/>
          </w:tcPr>
          <w:p w:rsidR="00D25FD4" w:rsidRDefault="006F5A80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правила изложения результатов исследований в форме аналитических записок, докладов и научных статей.  </w:t>
            </w:r>
          </w:p>
          <w:p w:rsidR="00D25FD4" w:rsidRDefault="006F5A80">
            <w:pPr>
              <w:tabs>
                <w:tab w:val="left" w:pos="540"/>
              </w:tabs>
              <w:spacing w:after="255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оформлять результаты исследований в форме аналитических записок, докладов и научных статей.  </w:t>
            </w:r>
          </w:p>
        </w:tc>
      </w:tr>
    </w:tbl>
    <w:p w:rsidR="00D25FD4" w:rsidRDefault="00D25FD4">
      <w:pPr>
        <w:tabs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</w:p>
    <w:p w:rsidR="00D25FD4" w:rsidRDefault="006F5A80">
      <w:pPr>
        <w:pStyle w:val="1"/>
        <w:spacing w:line="360" w:lineRule="auto"/>
        <w:ind w:firstLine="709"/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</w:pPr>
      <w:bookmarkStart w:id="1" w:name="_Toc101720310"/>
      <w:r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2. Место НИР в структуре образовательной программы</w:t>
      </w:r>
      <w:bookmarkEnd w:id="1"/>
    </w:p>
    <w:p w:rsidR="00D25FD4" w:rsidRDefault="006F5A80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Microsoft Sans Serif" w:hAnsi="Times New Roman" w:cs="Times New Roman"/>
          <w:sz w:val="28"/>
          <w:szCs w:val="28"/>
          <w:lang w:eastAsia="ru-RU"/>
        </w:rPr>
      </w:pPr>
      <w:r>
        <w:rPr>
          <w:rFonts w:ascii="Times New Roman" w:eastAsia="Microsoft Sans Serif" w:hAnsi="Times New Roman" w:cs="Times New Roman"/>
          <w:sz w:val="28"/>
          <w:szCs w:val="28"/>
          <w:lang w:eastAsia="ru-RU"/>
        </w:rPr>
        <w:t>НИР входит в блок 2. «Практика, в том числе научно-исследовательская работа (НИР)» по направлению подготовки 38.04.04 «Государственное и муниципальное управление», направленность программы магистратуры «Управление социальной сферой».</w:t>
      </w:r>
    </w:p>
    <w:p w:rsidR="00D25FD4" w:rsidRDefault="006F5A80">
      <w:pPr>
        <w:pStyle w:val="1"/>
        <w:spacing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2" w:name="_Toc101720311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 Объем НИР в зачетных единицах и в академических часах с выделением объема аудиторной (семинары) и самостоятельной работы</w:t>
      </w:r>
      <w:bookmarkEnd w:id="2"/>
    </w:p>
    <w:p w:rsidR="00D25FD4" w:rsidRDefault="00D25F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5FD4" w:rsidRDefault="006F5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Трудоемкость научно-исследовательской работы (НИР) очная форма обучения</w:t>
      </w:r>
    </w:p>
    <w:tbl>
      <w:tblPr>
        <w:tblStyle w:val="aff1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80"/>
        <w:gridCol w:w="2268"/>
        <w:gridCol w:w="1416"/>
        <w:gridCol w:w="1842"/>
      </w:tblGrid>
      <w:tr w:rsidR="00D25FD4" w:rsidTr="003D6895">
        <w:trPr>
          <w:trHeight w:val="817"/>
        </w:trPr>
        <w:tc>
          <w:tcPr>
            <w:tcW w:w="4680" w:type="dxa"/>
          </w:tcPr>
          <w:p w:rsidR="00D25FD4" w:rsidRDefault="006F5A80">
            <w:pPr>
              <w:spacing w:after="0" w:line="240" w:lineRule="auto"/>
              <w:ind w:left="452" w:hanging="4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68" w:type="dxa"/>
          </w:tcPr>
          <w:p w:rsidR="00D25FD4" w:rsidRDefault="006F5A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D25FD4" w:rsidRDefault="006F5A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416" w:type="dxa"/>
          </w:tcPr>
          <w:p w:rsidR="00D25FD4" w:rsidRDefault="006F5A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год </w:t>
            </w:r>
          </w:p>
          <w:p w:rsidR="00D25FD4" w:rsidRDefault="006F5A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842" w:type="dxa"/>
          </w:tcPr>
          <w:p w:rsidR="00D25FD4" w:rsidRDefault="006F5A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год </w:t>
            </w:r>
          </w:p>
          <w:p w:rsidR="00D25FD4" w:rsidRDefault="006F5A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D25FD4" w:rsidTr="003D6895">
        <w:tc>
          <w:tcPr>
            <w:tcW w:w="4680" w:type="dxa"/>
          </w:tcPr>
          <w:p w:rsidR="00D25FD4" w:rsidRDefault="006F5A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2268" w:type="dxa"/>
          </w:tcPr>
          <w:p w:rsidR="00D25FD4" w:rsidRDefault="006F5A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30/1080</w:t>
            </w:r>
          </w:p>
        </w:tc>
        <w:tc>
          <w:tcPr>
            <w:tcW w:w="1416" w:type="dxa"/>
          </w:tcPr>
          <w:p w:rsidR="00D25FD4" w:rsidRDefault="006F5A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648</w:t>
            </w:r>
          </w:p>
        </w:tc>
        <w:tc>
          <w:tcPr>
            <w:tcW w:w="1842" w:type="dxa"/>
          </w:tcPr>
          <w:p w:rsidR="00D25FD4" w:rsidRDefault="006F5A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432</w:t>
            </w:r>
          </w:p>
        </w:tc>
      </w:tr>
      <w:tr w:rsidR="0021379B" w:rsidTr="003D6895">
        <w:tc>
          <w:tcPr>
            <w:tcW w:w="4680" w:type="dxa"/>
          </w:tcPr>
          <w:p w:rsidR="0021379B" w:rsidRDefault="0021379B" w:rsidP="002137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2268" w:type="dxa"/>
          </w:tcPr>
          <w:p w:rsidR="0021379B" w:rsidRPr="00BF132A" w:rsidRDefault="0021379B" w:rsidP="002137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32A">
              <w:rPr>
                <w:rFonts w:ascii="Times New Roman" w:eastAsia="Times New Roman" w:hAnsi="Times New Roman" w:cs="Times New Roman"/>
                <w:sz w:val="24"/>
                <w:szCs w:val="24"/>
              </w:rPr>
              <w:t>6/216</w:t>
            </w:r>
          </w:p>
        </w:tc>
        <w:tc>
          <w:tcPr>
            <w:tcW w:w="1416" w:type="dxa"/>
          </w:tcPr>
          <w:p w:rsidR="0021379B" w:rsidRDefault="0021379B" w:rsidP="002137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842" w:type="dxa"/>
          </w:tcPr>
          <w:p w:rsidR="0021379B" w:rsidRDefault="0021379B" w:rsidP="002137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21379B" w:rsidTr="003D6895">
        <w:tc>
          <w:tcPr>
            <w:tcW w:w="4680" w:type="dxa"/>
          </w:tcPr>
          <w:p w:rsidR="0021379B" w:rsidRPr="00BF132A" w:rsidRDefault="0021379B" w:rsidP="0021379B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132A">
              <w:rPr>
                <w:rFonts w:ascii="Times New Roman" w:hAnsi="Times New Roman" w:cs="Times New Roman"/>
                <w:b/>
                <w:szCs w:val="24"/>
              </w:rPr>
              <w:t>Аудиторные занятия –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BF132A">
              <w:rPr>
                <w:rFonts w:ascii="Times New Roman" w:hAnsi="Times New Roman" w:cs="Times New Roman"/>
                <w:b/>
                <w:szCs w:val="24"/>
              </w:rPr>
              <w:t>Контактная работа</w:t>
            </w:r>
          </w:p>
        </w:tc>
        <w:tc>
          <w:tcPr>
            <w:tcW w:w="2268" w:type="dxa"/>
          </w:tcPr>
          <w:p w:rsidR="0021379B" w:rsidRPr="00BF132A" w:rsidRDefault="0021379B" w:rsidP="002137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416" w:type="dxa"/>
          </w:tcPr>
          <w:p w:rsidR="0021379B" w:rsidRPr="00BF132A" w:rsidRDefault="0021379B" w:rsidP="002137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842" w:type="dxa"/>
          </w:tcPr>
          <w:p w:rsidR="0021379B" w:rsidRPr="00BF132A" w:rsidRDefault="0021379B" w:rsidP="002137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21379B" w:rsidTr="003D6895">
        <w:tc>
          <w:tcPr>
            <w:tcW w:w="4680" w:type="dxa"/>
          </w:tcPr>
          <w:p w:rsidR="0021379B" w:rsidRDefault="0021379B" w:rsidP="002137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</w:tcPr>
          <w:p w:rsidR="0021379B" w:rsidRDefault="0021379B" w:rsidP="002137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1010</w:t>
            </w:r>
          </w:p>
        </w:tc>
        <w:tc>
          <w:tcPr>
            <w:tcW w:w="1416" w:type="dxa"/>
          </w:tcPr>
          <w:p w:rsidR="0021379B" w:rsidRDefault="0021379B" w:rsidP="002137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604</w:t>
            </w:r>
          </w:p>
        </w:tc>
        <w:tc>
          <w:tcPr>
            <w:tcW w:w="1842" w:type="dxa"/>
          </w:tcPr>
          <w:p w:rsidR="0021379B" w:rsidRDefault="0021379B" w:rsidP="002137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406</w:t>
            </w:r>
          </w:p>
        </w:tc>
      </w:tr>
      <w:tr w:rsidR="0021379B" w:rsidTr="003D6895">
        <w:tc>
          <w:tcPr>
            <w:tcW w:w="4680" w:type="dxa"/>
          </w:tcPr>
          <w:p w:rsidR="0021379B" w:rsidRDefault="0021379B" w:rsidP="0021379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</w:tcPr>
          <w:p w:rsidR="0021379B" w:rsidRDefault="0021379B" w:rsidP="002137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</w:t>
            </w:r>
          </w:p>
          <w:p w:rsidR="0021379B" w:rsidRDefault="0021379B" w:rsidP="002137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1416" w:type="dxa"/>
          </w:tcPr>
          <w:p w:rsidR="0021379B" w:rsidRDefault="0021379B" w:rsidP="002137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 2, 4 модули</w:t>
            </w:r>
          </w:p>
        </w:tc>
        <w:tc>
          <w:tcPr>
            <w:tcW w:w="1842" w:type="dxa"/>
          </w:tcPr>
          <w:p w:rsidR="0021379B" w:rsidRDefault="0021379B" w:rsidP="0021379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 6, 8 модули</w:t>
            </w:r>
          </w:p>
        </w:tc>
      </w:tr>
    </w:tbl>
    <w:p w:rsidR="00D25FD4" w:rsidRDefault="00D25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FD4" w:rsidRDefault="00D25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FD4" w:rsidRDefault="006F5A80">
      <w:pPr>
        <w:pStyle w:val="1"/>
        <w:ind w:firstLine="709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3" w:name="bookmark9"/>
      <w:bookmarkStart w:id="4" w:name="_Toc101720312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4. Содержание НИР</w:t>
      </w:r>
      <w:bookmarkStart w:id="5" w:name="_GoBack"/>
      <w:bookmarkEnd w:id="3"/>
      <w:bookmarkEnd w:id="4"/>
      <w:bookmarkEnd w:id="5"/>
    </w:p>
    <w:tbl>
      <w:tblPr>
        <w:tblStyle w:val="aff1"/>
        <w:tblW w:w="1048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970"/>
        <w:gridCol w:w="3333"/>
        <w:gridCol w:w="3186"/>
      </w:tblGrid>
      <w:tr w:rsidR="00D25FD4">
        <w:tc>
          <w:tcPr>
            <w:tcW w:w="3970" w:type="dxa"/>
          </w:tcPr>
          <w:p w:rsidR="00D25FD4" w:rsidRDefault="006F5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Формы НИР</w:t>
            </w:r>
            <w:r>
              <w:rPr>
                <w:rStyle w:val="a9"/>
                <w:rFonts w:ascii="Times New Roman" w:eastAsia="Calibri" w:hAnsi="Times New Roman" w:cs="Times New Roman"/>
                <w:sz w:val="28"/>
                <w:szCs w:val="28"/>
              </w:rPr>
              <w:footnoteReference w:id="1"/>
            </w:r>
          </w:p>
        </w:tc>
        <w:tc>
          <w:tcPr>
            <w:tcW w:w="3333" w:type="dxa"/>
          </w:tcPr>
          <w:p w:rsidR="00D25FD4" w:rsidRDefault="006F5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 НИР</w:t>
            </w:r>
          </w:p>
        </w:tc>
        <w:tc>
          <w:tcPr>
            <w:tcW w:w="3186" w:type="dxa"/>
          </w:tcPr>
          <w:p w:rsidR="00D25FD4" w:rsidRDefault="006F5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Отчетность по НИР</w:t>
            </w:r>
            <w:r>
              <w:rPr>
                <w:rStyle w:val="a9"/>
                <w:rFonts w:ascii="Times New Roman" w:eastAsia="Calibri" w:hAnsi="Times New Roman" w:cs="Times New Roman"/>
                <w:sz w:val="28"/>
                <w:szCs w:val="28"/>
              </w:rPr>
              <w:footnoteReference w:id="2"/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рамках научно-исследовательского семинара по образовательной программе</w:t>
            </w:r>
          </w:p>
        </w:tc>
        <w:tc>
          <w:tcPr>
            <w:tcW w:w="3333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См. программу НИС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См. программу НИС 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 тематикой направлений исследований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изучаемой образовательной программе</w:t>
            </w:r>
          </w:p>
        </w:tc>
        <w:tc>
          <w:tcPr>
            <w:tcW w:w="3333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Выбор и утверждение темы научного исследования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Утвержденная тема научного исследования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и ведение индивидуального плана работы студента магистратуры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личном кабинете на информационном образовательном портале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(ИОП) Финуниверситета</w:t>
            </w:r>
          </w:p>
        </w:tc>
        <w:tc>
          <w:tcPr>
            <w:tcW w:w="3333" w:type="dxa"/>
          </w:tcPr>
          <w:p w:rsidR="00D25FD4" w:rsidRDefault="006F5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Заполнение ИПР (индивидуальный план работы) студента магистратуры на ИОП Финуниверситета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ИПР студента магистратуры на ИОП Финуниверситета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333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Аналитический обзор по проблематике научного-исследовательского семинара</w:t>
            </w:r>
          </w:p>
        </w:tc>
        <w:tc>
          <w:tcPr>
            <w:tcW w:w="3333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эссе</w:t>
            </w:r>
          </w:p>
        </w:tc>
        <w:tc>
          <w:tcPr>
            <w:tcW w:w="3333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Подбор и изучение научной литературы по направлению научного исследования, подготовка эссе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столах, конкурсах НИР Университета, других вузов</w:t>
            </w:r>
          </w:p>
        </w:tc>
        <w:tc>
          <w:tcPr>
            <w:tcW w:w="3333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Диплом победителя, сертификат участника, публикации тезисов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заданий руководителя в соответствии с утвержденным индивидуальным планом</w:t>
            </w:r>
          </w:p>
        </w:tc>
        <w:tc>
          <w:tcPr>
            <w:tcW w:w="3333" w:type="dxa"/>
          </w:tcPr>
          <w:p w:rsidR="00D25FD4" w:rsidRDefault="006F5A80">
            <w:pPr>
              <w:pStyle w:val="af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Научный обзор литературы, обоснование актуальности темы ВКР, оценка проработанности темы исследования в научной литературе, формулировка цели, задач исследования, сбор и обработка фактического материала, в т.ч. в ходе прохождения практики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глав работы руководителю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33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этапов работы над ВКР, представление отчетов о НИР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Утвержденный индивидуальный план, утвержденное направление исследования и темы ВКР,</w:t>
            </w:r>
          </w:p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Отчет о НИР за соответствующие модули, представление глав ВКР,</w:t>
            </w:r>
          </w:p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представление ВКР с отзывом и внешней рецензией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портфолио с результатами НИР за первый и второй годы обучения </w:t>
            </w:r>
          </w:p>
        </w:tc>
        <w:tc>
          <w:tcPr>
            <w:tcW w:w="3333" w:type="dxa"/>
          </w:tcPr>
          <w:p w:rsidR="00D25FD4" w:rsidRDefault="006F5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НИР, выполненных за первый и второй годы обучения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Портфолио, согласован с руководителем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рамках научно-исследовательского семинара по образовательной программе</w:t>
            </w:r>
          </w:p>
        </w:tc>
        <w:tc>
          <w:tcPr>
            <w:tcW w:w="3333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См. программу НИС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См. программу НИС 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3333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Утвержденная тема научного исследования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и ведение индивидуального плана работы студента магистратуры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личном кабинете на информационном образовательном портале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(ИОП) Финуниверситета</w:t>
            </w:r>
          </w:p>
        </w:tc>
        <w:tc>
          <w:tcPr>
            <w:tcW w:w="3333" w:type="dxa"/>
          </w:tcPr>
          <w:p w:rsidR="00D25FD4" w:rsidRDefault="006F5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Заполнение ИПР (индивидуальный план работы) студента магистратуры на ИОП Финуниверситета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ИПР студента магистратуры на ИОП Финуниверситета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333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Аналитический обзор по проблематике научного-исследовательского семинара</w:t>
            </w:r>
          </w:p>
        </w:tc>
        <w:tc>
          <w:tcPr>
            <w:tcW w:w="3333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эссе</w:t>
            </w:r>
          </w:p>
        </w:tc>
        <w:tc>
          <w:tcPr>
            <w:tcW w:w="3333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Подбор и изучение научной литературы по направлению научного исследования, подготовка эссе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столах, конкурсах НИР Университета, других вузов</w:t>
            </w:r>
          </w:p>
        </w:tc>
        <w:tc>
          <w:tcPr>
            <w:tcW w:w="3333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Диплом победителя, сертификат участника, публикации тезисов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заданий руководителя в соответствии с утвержденным индивидуальным планом</w:t>
            </w:r>
          </w:p>
        </w:tc>
        <w:tc>
          <w:tcPr>
            <w:tcW w:w="3333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Научный обзор литературы, обоснование актуальности темы ВКР, оценка проработанности темы исследования в научной литературе, формулировка цели, задач исследования, сбор и обработка фактического материала, в т.ч. в ходе прохождения практики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глав работы руководителю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33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этапов работы над ВКР, представление отчетов о НИР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Утвержденный индивидуальный план, утвержденное направление исследования и темы ВКР,</w:t>
            </w:r>
          </w:p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Отчет о НИР за соответствующие модули, представление глав ВКР,</w:t>
            </w:r>
          </w:p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представление ВКР с отзывом и внешней рецензией</w:t>
            </w:r>
          </w:p>
        </w:tc>
      </w:tr>
      <w:tr w:rsidR="00D25FD4">
        <w:tc>
          <w:tcPr>
            <w:tcW w:w="3970" w:type="dxa"/>
          </w:tcPr>
          <w:p w:rsidR="00D25FD4" w:rsidRDefault="006F5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портфолио с результатами НИР за первый и второй годы обучения </w:t>
            </w:r>
          </w:p>
        </w:tc>
        <w:tc>
          <w:tcPr>
            <w:tcW w:w="3333" w:type="dxa"/>
          </w:tcPr>
          <w:p w:rsidR="00D25FD4" w:rsidRDefault="006F5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НИР, выполненных за первый и второй годы обучения</w:t>
            </w:r>
          </w:p>
        </w:tc>
        <w:tc>
          <w:tcPr>
            <w:tcW w:w="3186" w:type="dxa"/>
          </w:tcPr>
          <w:p w:rsidR="00D25FD4" w:rsidRDefault="006F5A80">
            <w:pPr>
              <w:pStyle w:val="af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Портфолио, согласован с руководителем</w:t>
            </w:r>
          </w:p>
        </w:tc>
      </w:tr>
    </w:tbl>
    <w:p w:rsidR="00D25FD4" w:rsidRDefault="00D25FD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5FD4" w:rsidRDefault="006F5A80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6" w:name="_Toc101720313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5.Учебно-методическое обеспечение для самостоятельной работы обучающихся при проведении НИР</w:t>
      </w:r>
      <w:bookmarkStart w:id="7" w:name="bookmark11"/>
      <w:bookmarkEnd w:id="6"/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Тематика эссе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Анализ кадрового состава государственного / муниципального органа и пути повышения профессионализма сотрудников (государственных / муниципальных служащих.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Регулирование установления и предоставления государственных гарантий для государственных и муниципальных служащих.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Формирование кадровой политики в органах государственного и муниципального управления в условиях административной реформы.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Совершенствование системы оплаты труда на государственной гражданской службе.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Обеспечение социально-психологической привлекательности государственной гражданской службы.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Затратный и результативный подходы к оценке эффективности системы управления кадрами.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Регулирование продвижения по службе и кадровый резерв государственной гражданской службы.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Оценка эффективности системы управления кадрами государственного органа.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Организация управления профессиональным развитием государственных и муниципальных служащих.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Основы модернизации управления кадрами на государственной и муниципальной службе (на основе зарубежного опыта).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Совершенствование управления здравоохранением.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Модернизация управления кадрами в условиях реформирования государственной и муниципальной службы.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Современные технологии аттестации государственных гражданских служащих.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Управление конфликтами на государственной гражданской службе.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15. Разработка и внедрение комплексной оценки профессиональной служебной деятельности государственных гражданских служащих.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Клиентоцентричный подход в управлении умным городом.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Технологии формирования имиджа государственного служащего.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Нравственно-ценностные основы государственной кадровой политики.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Современные технологии оценки профессиональной компетентности кадров государственной гражданской службы.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Цифровые технологии в системе высшего образования.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Теория и механизмы современного государственного управления.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Управление в социальной сфере.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Государственное управление в контексте устойчивого развития.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Принципы и функции государственного управления в деятельности федеральных и региональных органов власти.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Разработка и реализация обоснованных управленческих решений в сфере государственного управления на основе новейших управленческих технологий.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Особенности управления в государственном секторе экономики.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Управление государственной собственностью.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Снижение уровня бедности в регионах Российской Федерации.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Внедрение цифровых технологий в управлении социальной сферой.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Государственный контроль и аудит.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Совершенствование управления в государственном секторе экономики.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 Влияние цифровых технологий на социально-экономическое развитие субъекта РФ.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33. Конкурентоспособность и инвестиционная привлекательность регионов.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34. Профессиональные компетенции в государственном управлении.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35. Административная реформа: федеральный и региональный уровни.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36. Модернизация государственной службы Российской Федерации.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 Формирование баз данных, оценка их полноты и качества, применение этих данных для экспертной оценки реальных управленческих ситуаций.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Электронный документооборот и межведомственное взаимодействие.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39. Прогнозирование развития организаций, учреждений и отдельных отраслей и предприятий, регионов (с учетом имеющихся социальных, экологических проблем, соблюдения требований безопасности).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Обоснование и анализ исполнения социальных и экономических программ, с использованием методов проектного анализа. </w:t>
      </w:r>
    </w:p>
    <w:p w:rsidR="00D25FD4" w:rsidRDefault="006F5A80">
      <w:pPr>
        <w:pStyle w:val="1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8" w:name="_Toc101720314"/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6. Перечень основной и дополнительной учебной литературы, необходимой для выполнения НИР</w:t>
      </w:r>
      <w:bookmarkEnd w:id="7"/>
      <w:bookmarkEnd w:id="8"/>
    </w:p>
    <w:p w:rsidR="00D25FD4" w:rsidRDefault="006F5A80">
      <w:pPr>
        <w:tabs>
          <w:tab w:val="left" w:pos="426"/>
        </w:tabs>
        <w:spacing w:after="0" w:line="360" w:lineRule="auto"/>
        <w:ind w:left="426" w:hanging="426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Нормативные правовые акты</w:t>
      </w:r>
    </w:p>
    <w:p w:rsidR="00D25FD4" w:rsidRDefault="006F5A80">
      <w:pPr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 [Электронный ресурс] // URL: http://www.constitution.ru/.</w:t>
      </w:r>
    </w:p>
    <w:p w:rsidR="00D25FD4" w:rsidRDefault="006F5A80">
      <w:pPr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D25FD4" w:rsidRDefault="006F5A80">
      <w:pPr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Федерации», http://www.consultant.ru/document/cons_doc_LAW_163557/.</w:t>
      </w:r>
    </w:p>
    <w:p w:rsidR="00D25FD4" w:rsidRDefault="006F5A80">
      <w:pPr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28 июня 2014 г. № 172-ФЗ «О стратегическом планировании в Российской Федерации», http://base.garant.ru/70684666/. </w:t>
      </w:r>
    </w:p>
    <w:p w:rsidR="00D25FD4" w:rsidRDefault="006F5A80">
      <w:pPr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 // Российская газета. 2009. 13 февраля.</w:t>
      </w:r>
    </w:p>
    <w:p w:rsidR="00D25FD4" w:rsidRDefault="006F5A80">
      <w:pPr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основных направлениях совершенствования системы государственного управления. Указ Президента Российской Федерации от 7 мая 2012 г. № 601 // Российская газета. 2012 г. 9 мая. </w:t>
      </w:r>
    </w:p>
    <w:p w:rsidR="00D25FD4" w:rsidRDefault="006F5A80">
      <w:pPr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направлениях региональной государственной политики в Российской Федерации Указ Президента Российской Федерации от 16 января 2017 г. № 601.</w:t>
      </w:r>
    </w:p>
    <w:p w:rsidR="00D25FD4" w:rsidRDefault="006F5A80">
      <w:pPr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национальных целях и стратегических задачах развития Российской Федерации на период до 2024 года. Указ Президента Российской Федерации от 7 мая 2018 г. N 204 </w:t>
      </w:r>
    </w:p>
    <w:p w:rsidR="00D25FD4" w:rsidRDefault="006F5A80">
      <w:pPr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государственной интегрированной информационной системе управления общественными финансами «Электронный бюджет». Постановление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Правительства Российской Федерации от 30 июня 2015 года №658 // Консультант Плюс.</w:t>
      </w:r>
    </w:p>
    <w:p w:rsidR="00D25FD4" w:rsidRDefault="006F5A80">
      <w:pPr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Правительства РФ от 17.11.2008 № 1662-р «О Концепции долгосрочного социально-экономического развития Российской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Федерации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период до 2020 года» – Режим доступа: http://www.consultant.ru/document/cons_doc_LAW_90601/.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Основная литература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 Прокофьев, С.Е. Теория и механизмы современного государственного и муниципального управления: учебник и практикум для вузов / С.Е. Прокофьев, С.Г. Еремин, А.И. Галкин; Финуниверситет. — Москва: Юрайт, 2022. — 696 с. — (Высшее образование). - Текст: непосредственный. - То же. - 2023. - Образовательная платформа Юрайт [сайт]. — URL: https://urait.ru/bcode/519235 (дата обращения: 23.03.2023). — Текст : электронный.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 Магистерская диссертация: методы и организация исследований, оформление и защита : учебное пособие / А.В. Беляев, М.М. Бутакова, В.И. Беляев [и др.]; под ред. В.И. Беляева. — 2-е изд., перераб. - Москва : КноРус, 2023. — 262 с. — (Магистратура). - ЭБС BOOK.ru. — URL:https://book.ru/book/946968 (дата обращения: 23.03.2023). — Текст : электронный.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Дополнительная литература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 Ильина, И.Н. Экономика городского хозяйства: учебное пособие / И.Н. Ильина. - Москва: Кнорус, 2016. - 246 с. - Текст : непосредственный. - (Бакалавриат). - То же. - 2021. - ЭБС BOOK.ru. - URL: https://book.ru/book/938303 (дата обращения: 23.03.2023). — Текст : электронный.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 Мокий, М. С.  Методология научных исследований : учебник для вузов / М. С. Мокий, А. Л. Никифоров, В. С. Мокий ; под редакцией М. С. Мокия. — 2-е изд. — Москва : Издательство Юрайт, 2023. — 254 с. — (Высшее образование). —  Образовательная платформа Юрайт [сайт]. — URL: https://urait.ru/bcode/510937 (дата обращения: 23.03.2023). — Текст : электронный.</w:t>
      </w:r>
    </w:p>
    <w:p w:rsidR="00D25FD4" w:rsidRDefault="00D25FD4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FD4" w:rsidRDefault="006F5A80">
      <w:pPr>
        <w:pStyle w:val="1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bookmarkStart w:id="9" w:name="_Toc101720315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7. П</w:t>
      </w: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проведения НИР</w:t>
      </w:r>
      <w:bookmarkEnd w:id="9"/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www.gks (сайт Федеральной службы государственной статистики Российской Федерации – Росстат РФ)</w:t>
      </w:r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www.gossluzhba.gov.ru (Федеральный портал управленческих кадров)</w:t>
      </w:r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www.ilo.ru (Официальный сайт Международной организации труда)</w:t>
      </w:r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www.gov.ru (Сервер органов государственной власти Российской Федерации)</w:t>
      </w:r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Российский журнал менеджмента https://www.rjm.ru</w:t>
      </w:r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Справочная правовая система «Консультант Плюс» </w:t>
      </w:r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Справочная правовая система «Гарант» </w:t>
      </w:r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hyperlink r:id="rId8">
        <w:r>
          <w:rPr>
            <w:rFonts w:ascii="Times New Roman" w:eastAsia="Calibri" w:hAnsi="Times New Roman" w:cs="Times New Roman"/>
            <w:sz w:val="28"/>
            <w:szCs w:val="28"/>
            <w:lang w:eastAsia="ru-RU"/>
          </w:rPr>
          <w:t>http://elib.fa.ru/</w:t>
        </w:r>
      </w:hyperlink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Электронно-библиотечная система BOOK.RU http://www.book.ru</w:t>
      </w:r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Электронно-библиотечная система Znanium http://www.znanium.com</w:t>
      </w:r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Образовательная платформа Юрайт </w:t>
      </w:r>
      <w:hyperlink r:id="rId9">
        <w:r>
          <w:rPr>
            <w:rFonts w:ascii="Times New Roman" w:eastAsia="Calibri" w:hAnsi="Times New Roman" w:cs="Times New Roman"/>
            <w:sz w:val="28"/>
            <w:szCs w:val="28"/>
            <w:lang w:eastAsia="ru-RU"/>
          </w:rPr>
          <w:t>https://urait.ru/</w:t>
        </w:r>
      </w:hyperlink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Деловая онлайн-библиотека Alpina Digital http://lib.alpinadigital.ru/</w:t>
      </w:r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Электронная библиотека http://grebennikon.ru</w:t>
      </w:r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Национальная электронная библиотека http://нэб.рф/</w:t>
      </w:r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Диссертации и авторефераты на сайте Высшей аттестационной комиссии (ВАК) </w:t>
      </w:r>
      <w:hyperlink r:id="rId10">
        <w:r>
          <w:rPr>
            <w:rFonts w:ascii="Times New Roman" w:eastAsia="Calibri" w:hAnsi="Times New Roman" w:cs="Times New Roman"/>
            <w:sz w:val="28"/>
            <w:szCs w:val="28"/>
            <w:lang w:eastAsia="ru-RU"/>
          </w:rPr>
          <w:t>https://vak.minobrnauki.gov.ru/</w:t>
        </w:r>
      </w:hyperlink>
    </w:p>
    <w:p w:rsidR="00D25FD4" w:rsidRDefault="006F5A80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Финансовая справочная система «Финансовый директор» http://www.1fd.ru/</w:t>
      </w:r>
    </w:p>
    <w:p w:rsidR="00D25FD4" w:rsidRDefault="006F5A80">
      <w:pPr>
        <w:pStyle w:val="1"/>
        <w:tabs>
          <w:tab w:val="left" w:pos="993"/>
        </w:tabs>
        <w:spacing w:before="0" w:line="360" w:lineRule="auto"/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10" w:name="_Toc101720316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0"/>
    </w:p>
    <w:p w:rsidR="00D25FD4" w:rsidRDefault="006F5A8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Обучающиеся в магистратуре на протяжении всего периода обучения занимаются научно-исследовательской работой. Научно-исследовательская работа проводится в форме написания выпускной квалификационной работы, работы на научно-исследовательском семинаре, публикации научных результатов, выступления на конференциях и конкурсах.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Выполнение НИР студент должен начать с изучения учебного плана программы магистратуры, программ НИР и НИС, которые размещены на информационно-образовательном портале, а также составление индивидуального плана работы совместно с руководителем, который назначается на первом семестре. Выбор темы научного исследования осуществляется обучающимися на информационно-образовательном портале.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Студентам необходимо познакомиться с информационными ресурсами библиотечного комплекса Финансового университета, режимом и условиями его работы, получить пароль удаленного доступа к имеющимся ресурсам. Конкретные источники для каждого студента рекомендуются его научным руководителем, дополнительная литература по теме исследований может быть рекомендована преподавателем научно-исследовательского семинара.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выпускной квалификационной работы. Основные требования к написанию и защите выпускной квалификационной работе содержатся в Положении о выпускной квалификационной работе по программам бакалавриата и магистратуры в Финансовом университете, утв. приказом Финуниверситета от 18.10.2021 г. № 2203/о. Руководитель осуществляет непосредственное руководство научно-исследовательской работой магистранта в течение всего периода обучения.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руководителем о выборе журнала для публикации, подготовить научную статью, получить одобрение и отзыв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Все виды и этапы научно-исследовательской работы, а также формы контроля должны быть отражены в индивидуальном плане работе магистранта, отметка о выполнении проставляется руководителем ВКР. Индивидуальный план позволяет прописать траекторию обучения и осуществлять оперативный контроль за своевременностью выполнения заданий. Текущий контроль выполнения НИР осуществляется путем проставления баллов в индивидуальном плане за выполнение заданий руководителя и преподавателя научно-исследовательского семинара. Промежуточной формой контроля для магистранта является зачет.</w:t>
      </w:r>
    </w:p>
    <w:p w:rsidR="00D25FD4" w:rsidRDefault="006F5A80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Общие требования к оформлению научных работ</w:t>
      </w:r>
    </w:p>
    <w:p w:rsidR="00D25FD4" w:rsidRDefault="006F5A8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Любая научная работа имеет свой язык и свой стиль. Язык является средством подачи научной информации, поэтому изложение должно вестись грамотным научным языком, с использованием специальных научных терминов. Научный термин является выражением сущности данного явления, в то время как профессионализмы (слова и выражения, распространенные в определенной профессиональной среде) – это не обозначения научных понятий, а просто условные наименования, используемые в среде узких специалистов, своего рода жаргон, в основе которого лежит бытовое представление о научном понятии. К стилистическим особенностям научного текста следует отнести и безличность повествования.</w:t>
      </w:r>
    </w:p>
    <w:p w:rsidR="00D25FD4" w:rsidRDefault="006F5A8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Кроме того, обязательным условием объективности изложения материала является указание источника получения информации. В тексте это условие реализуется путем использования специальных вводных слов и словосочетаний (по сообщению, по мнению, по данным и т.п.), а также правильно оформленных ссылок на первоисточник.</w:t>
      </w:r>
    </w:p>
    <w:p w:rsidR="00D25FD4" w:rsidRDefault="006F5A8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Автор должен точно, ясно и кратко излагать материал, поскольку именно эти качества определяют культуру научной речи.</w:t>
      </w:r>
    </w:p>
    <w:p w:rsidR="00D25FD4" w:rsidRDefault="006F5A8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Логика изложения научного материала предполагает последовательное, доказательное отражение хода научного поиска и полученных результатов. Для научного текста в целом должны быть характерны смысловая законченность, целостность и связность. </w:t>
      </w:r>
    </w:p>
    <w:p w:rsidR="00D25FD4" w:rsidRDefault="006F5A8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Структура и правила оформления отчета о научно-исследовательской работе содержатся ГОСТ 7.32-2017. Работа должны должна содержать: </w:t>
      </w:r>
    </w:p>
    <w:p w:rsidR="00D25FD4" w:rsidRDefault="006F5A8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титульный лист, </w:t>
      </w:r>
    </w:p>
    <w:p w:rsidR="00D25FD4" w:rsidRDefault="006F5A8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3) содержание работы с обязательным указанием страниц,</w:t>
      </w:r>
    </w:p>
    <w:p w:rsidR="00D25FD4" w:rsidRDefault="006F5A8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4) введение,</w:t>
      </w:r>
    </w:p>
    <w:p w:rsidR="00D25FD4" w:rsidRDefault="006F5A8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5) основная часть (с разбивкой по главам и параграфам),</w:t>
      </w:r>
    </w:p>
    <w:p w:rsidR="00D25FD4" w:rsidRDefault="006F5A8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6) заключение,</w:t>
      </w:r>
    </w:p>
    <w:p w:rsidR="00D25FD4" w:rsidRDefault="006F5A8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7) список использованных источников;</w:t>
      </w:r>
    </w:p>
    <w:p w:rsidR="00D25FD4" w:rsidRDefault="006F5A8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8) приложения (если таковые имеются). </w:t>
      </w:r>
    </w:p>
    <w:p w:rsidR="00D25FD4" w:rsidRDefault="006F5A8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Робота печатается на стандартном листе бумаги формата А4, 210</w:t>
      </w:r>
      <w:r>
        <w:rPr>
          <w:rFonts w:ascii="Symbol" w:eastAsia="Symbol" w:hAnsi="Symbol" w:cs="Symbol"/>
          <w:sz w:val="28"/>
          <w:szCs w:val="24"/>
          <w:lang w:eastAsia="ru-RU"/>
        </w:rPr>
        <w:t>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297 мм, шрифт Times New Roman (размер 14),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выравнивание - по ширине,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расстояние между строками – 1,5 интервала, поля: левое – 30 мм, правое – 15 мм, верхнее – 20 мм, нижнее – 20 мм. </w:t>
      </w:r>
    </w:p>
    <w:p w:rsidR="00D25FD4" w:rsidRDefault="006F5A8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Оформление содержания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 В содержании должны быть указаны все разделы работы с постраничной разбивкой.</w:t>
      </w:r>
    </w:p>
    <w:p w:rsidR="00D25FD4" w:rsidRDefault="006F5A8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Оформление заголовков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 В заголовках не допускаются переносы, а также не ставятся в конце заголовков (глав, параграфов) знаки препинания, за исключением восклицательных и вопросительных знаков.</w:t>
      </w:r>
    </w:p>
    <w:p w:rsidR="00D25FD4" w:rsidRDefault="006F5A80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4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Разделы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должны иметь порядковые номера в пределах всей работы,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</w:r>
    </w:p>
    <w:p w:rsidR="00D25FD4" w:rsidRDefault="006F5A80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Использование в работе иллюстраций и таблиц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 Иллюстративный материал обычно располагают на отдельных листах с соответствующими пояснениями, которые делаются под ними. В том случае, если работа содержит несколько иллюстраций, применяется сквозная нумерация, то есть через всю работу. В зависимости от объема и логики изложения материала, иллюстрации могут быть помещены в тексте работы, либо сведены в отдельные приложения.</w:t>
      </w:r>
    </w:p>
    <w:p w:rsidR="00D25FD4" w:rsidRDefault="006F5A80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Иллюстрации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(чертежи, графики, схемы, компьютерные распечатки,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диаграммы, фотоснимки) следует располагать 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после текста, в котором они упоминаются впервые, или на следующей странице. Иллюстрации могут быть в компьютерном исполнении, в том числе и цветные.</w:t>
      </w:r>
    </w:p>
    <w:p w:rsidR="00D25FD4" w:rsidRDefault="006F5A80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все иллюстрации должны быть даны ссылки 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5FD4" w:rsidRDefault="006F5A80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Иллюстрации, за исключением иллюстрации приложений, следует нумеровать арабскими цифрами сквозной нумерацией.</w:t>
      </w:r>
    </w:p>
    <w:p w:rsidR="00D25FD4" w:rsidRDefault="006F5A80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рисунок один, то он обозначается "Рисунок 1". Слово "рисунок" и его наименование располагают посередине строки.</w:t>
      </w:r>
    </w:p>
    <w:p w:rsidR="00D25FD4" w:rsidRDefault="006F5A80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точкой. Например, Рисунок 1.1.</w:t>
      </w:r>
    </w:p>
    <w:p w:rsidR="00D25FD4" w:rsidRDefault="006F5A80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Иллюстрации, при необходимости, могут иметь наименование и пояснительные данные (подрисуночный текст). Слово "Рисунок" и наименование помещают после пояснительных данных и располагают следующим образом: Рисунок 1 - Название рисунка.</w:t>
      </w:r>
    </w:p>
    <w:tbl>
      <w:tblPr>
        <w:tblStyle w:val="2d"/>
        <w:tblW w:w="5528" w:type="dxa"/>
        <w:tblInd w:w="2235" w:type="dxa"/>
        <w:tblLayout w:type="fixed"/>
        <w:tblLook w:val="04A0" w:firstRow="1" w:lastRow="0" w:firstColumn="1" w:lastColumn="0" w:noHBand="0" w:noVBand="1"/>
      </w:tblPr>
      <w:tblGrid>
        <w:gridCol w:w="5528"/>
      </w:tblGrid>
      <w:tr w:rsidR="00D25FD4">
        <w:tc>
          <w:tcPr>
            <w:tcW w:w="5528" w:type="dxa"/>
            <w:vAlign w:val="center"/>
          </w:tcPr>
          <w:p w:rsidR="00D25FD4" w:rsidRDefault="00D25FD4">
            <w:pPr>
              <w:widowControl w:val="0"/>
              <w:spacing w:after="0" w:line="360" w:lineRule="auto"/>
              <w:ind w:firstLine="709"/>
              <w:jc w:val="center"/>
              <w:rPr>
                <w:rFonts w:eastAsia="Times New Roman"/>
                <w:lang w:eastAsia="ru-RU"/>
              </w:rPr>
            </w:pPr>
          </w:p>
          <w:p w:rsidR="00D25FD4" w:rsidRDefault="00D25FD4">
            <w:pPr>
              <w:widowControl w:val="0"/>
              <w:spacing w:after="0" w:line="360" w:lineRule="auto"/>
              <w:ind w:firstLine="709"/>
              <w:jc w:val="center"/>
              <w:rPr>
                <w:rFonts w:eastAsia="Times New Roman"/>
                <w:lang w:eastAsia="ru-RU"/>
              </w:rPr>
            </w:pPr>
          </w:p>
          <w:p w:rsidR="00D25FD4" w:rsidRDefault="006F5A80">
            <w:pPr>
              <w:widowControl w:val="0"/>
              <w:spacing w:after="0" w:line="360" w:lineRule="auto"/>
              <w:ind w:firstLine="709"/>
              <w:jc w:val="center"/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Рисунок</w:t>
            </w:r>
          </w:p>
          <w:p w:rsidR="00D25FD4" w:rsidRDefault="00D25FD4">
            <w:pPr>
              <w:widowControl w:val="0"/>
              <w:spacing w:after="0" w:line="360" w:lineRule="auto"/>
              <w:ind w:firstLine="709"/>
              <w:jc w:val="center"/>
              <w:rPr>
                <w:rFonts w:eastAsia="Times New Roman"/>
                <w:lang w:eastAsia="ru-RU"/>
              </w:rPr>
            </w:pPr>
          </w:p>
          <w:p w:rsidR="00D25FD4" w:rsidRDefault="00D25FD4">
            <w:pPr>
              <w:widowControl w:val="0"/>
              <w:spacing w:after="0" w:line="360" w:lineRule="auto"/>
              <w:ind w:firstLine="709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D25FD4" w:rsidRDefault="006F5A80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Источник:</w:t>
      </w:r>
    </w:p>
    <w:p w:rsidR="00D25FD4" w:rsidRDefault="006F5A80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Рисунок 1 - Название рисунка</w:t>
      </w:r>
    </w:p>
    <w:p w:rsidR="00D25FD4" w:rsidRDefault="00D25FD4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25FD4" w:rsidRDefault="006F5A80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Иллюстрации каждого приложения обозначают отдельной нумерацией арабскими цифрами с добавлением перед цифрой обозначения приложения. Например, Рисунок А.3.</w:t>
      </w:r>
    </w:p>
    <w:p w:rsidR="00D25FD4" w:rsidRDefault="006F5A80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 для лучшей наглядности и удобства сравнения показателей. Наименование таблицы, при его наличии, должно отражать ее содержание, быть точным, кратким. Наименование таблицы следует помещать над таблицей слева, без абзацного отступа в одну строку с ее номером через тире.</w:t>
      </w:r>
    </w:p>
    <w:p w:rsidR="00D25FD4" w:rsidRDefault="006F5A80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следует располагать в работе непосредственно после текста, в котором она упоминается впервые, или на следующей странице.</w:t>
      </w:r>
    </w:p>
    <w:p w:rsidR="00D25FD4" w:rsidRDefault="006F5A80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все таблицы должны быть ссылки 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ссылке следует писать слово "таблица" с указанием ее номера.</w:t>
      </w:r>
    </w:p>
    <w:p w:rsidR="00D25FD4" w:rsidRDefault="006F5A80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 большим числом строк допускается переносить на другой лист (страницу). При переносе части таблицы на другой лист (страницу) слово "Таблица", ее номер и наименование указывают один раз слева над первой частью таблицы, а над другими частями также слева пишут слова "Продолжение таблицы" и указывают номер таблицы.</w:t>
      </w:r>
    </w:p>
    <w:p w:rsidR="00D25FD4" w:rsidRDefault="006F5A80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 большим количеством граф допускается делить на части и помещать одну часть под другой в пределах одной страницы. Если строки и графы таблицы выходят за формат страницы, то в первом случае в каждой части таблицы повторяется головка, во втором случае - боковик. При делении таблицы на части допускается ее головку или боковик заменять соответственно номером граф и строк. При этом нумеруют арабскими цифрами графы и (или) строки первой части таблицы.</w:t>
      </w:r>
    </w:p>
    <w:p w:rsidR="00D25FD4" w:rsidRDefault="006F5A80">
      <w:pPr>
        <w:widowControl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Внизу таблицы должен быть указан источник данных, приведенных в таблице.</w:t>
      </w:r>
    </w:p>
    <w:p w:rsidR="00D25FD4" w:rsidRDefault="006F5A8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Таблицы, за исключением таблиц приложений, следует нумеровать арабскими цифрами сквозной нумерацией. 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:rsidR="00D25FD4" w:rsidRDefault="006F5A8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:rsidR="00D25FD4" w:rsidRDefault="006F5A8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 таблица, то она должна быть обозначена "Таблица 1" или "Таблица В.1", если она приведена в приложении В.</w:t>
      </w:r>
    </w:p>
    <w:p w:rsidR="00D25FD4" w:rsidRDefault="006F5A8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Заголовки граф и строк таблицы следует писать с прописной буквы в единственном числе,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:rsidR="00D25FD4" w:rsidRDefault="006F5A8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Допускается применять размер шрифта в таблице меньший, чем в тексте. Горизонтальные и вертикальные линии, разграничивающие строки таблицы,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допускается не проводить, если их отсутствие не затрудняет пользование таблицей.</w:t>
      </w:r>
    </w:p>
    <w:p w:rsidR="00D25FD4" w:rsidRDefault="00D25FD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FD4" w:rsidRDefault="006F5A8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Таблица 1</w:t>
      </w:r>
    </w:p>
    <w:p w:rsidR="00D25FD4" w:rsidRDefault="006F5A8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Название</w:t>
      </w:r>
    </w:p>
    <w:tbl>
      <w:tblPr>
        <w:tblStyle w:val="2d"/>
        <w:tblW w:w="9570" w:type="dxa"/>
        <w:tblLayout w:type="fixed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D25FD4">
        <w:tc>
          <w:tcPr>
            <w:tcW w:w="1914" w:type="dxa"/>
          </w:tcPr>
          <w:p w:rsidR="00D25FD4" w:rsidRDefault="00D25FD4">
            <w:pPr>
              <w:widowControl w:val="0"/>
              <w:spacing w:after="0" w:line="360" w:lineRule="auto"/>
              <w:ind w:firstLine="709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:rsidR="00D25FD4" w:rsidRDefault="00D25FD4">
            <w:pPr>
              <w:widowControl w:val="0"/>
              <w:spacing w:after="0" w:line="360" w:lineRule="auto"/>
              <w:ind w:firstLine="709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:rsidR="00D25FD4" w:rsidRDefault="00D25FD4">
            <w:pPr>
              <w:widowControl w:val="0"/>
              <w:spacing w:after="0" w:line="360" w:lineRule="auto"/>
              <w:ind w:firstLine="709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:rsidR="00D25FD4" w:rsidRDefault="00D25FD4">
            <w:pPr>
              <w:widowControl w:val="0"/>
              <w:spacing w:after="0" w:line="360" w:lineRule="auto"/>
              <w:ind w:firstLine="709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:rsidR="00D25FD4" w:rsidRDefault="00D25FD4">
            <w:pPr>
              <w:widowControl w:val="0"/>
              <w:spacing w:after="0" w:line="360" w:lineRule="auto"/>
              <w:ind w:firstLine="709"/>
              <w:rPr>
                <w:rFonts w:eastAsia="Times New Roman"/>
                <w:lang w:eastAsia="ru-RU"/>
              </w:rPr>
            </w:pPr>
          </w:p>
        </w:tc>
      </w:tr>
      <w:tr w:rsidR="00D25FD4">
        <w:tc>
          <w:tcPr>
            <w:tcW w:w="1914" w:type="dxa"/>
          </w:tcPr>
          <w:p w:rsidR="00D25FD4" w:rsidRDefault="00D25FD4">
            <w:pPr>
              <w:widowControl w:val="0"/>
              <w:spacing w:after="0" w:line="360" w:lineRule="auto"/>
              <w:ind w:firstLine="709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:rsidR="00D25FD4" w:rsidRDefault="00D25FD4">
            <w:pPr>
              <w:widowControl w:val="0"/>
              <w:spacing w:after="0" w:line="360" w:lineRule="auto"/>
              <w:ind w:firstLine="709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:rsidR="00D25FD4" w:rsidRDefault="00D25FD4">
            <w:pPr>
              <w:widowControl w:val="0"/>
              <w:spacing w:after="0" w:line="360" w:lineRule="auto"/>
              <w:ind w:firstLine="709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:rsidR="00D25FD4" w:rsidRDefault="00D25FD4">
            <w:pPr>
              <w:widowControl w:val="0"/>
              <w:spacing w:after="0" w:line="360" w:lineRule="auto"/>
              <w:ind w:firstLine="709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:rsidR="00D25FD4" w:rsidRDefault="00D25FD4">
            <w:pPr>
              <w:widowControl w:val="0"/>
              <w:spacing w:after="0" w:line="360" w:lineRule="auto"/>
              <w:ind w:firstLine="709"/>
              <w:rPr>
                <w:rFonts w:eastAsia="Times New Roman"/>
                <w:lang w:eastAsia="ru-RU"/>
              </w:rPr>
            </w:pPr>
          </w:p>
        </w:tc>
      </w:tr>
    </w:tbl>
    <w:p w:rsidR="00D25FD4" w:rsidRDefault="006F5A80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Источник: составлено автором на основе [номер источника из списка источников].</w:t>
      </w:r>
    </w:p>
    <w:p w:rsidR="00D25FD4" w:rsidRDefault="00D25F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</w:p>
    <w:p w:rsidR="00D25FD4" w:rsidRDefault="006F5A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Оформление ссылок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В случае использования в работе статистических данных, цитат, положений и идей других авторов, необходимо делать ссылки на первоисточник информации. </w:t>
      </w:r>
    </w:p>
    <w:p w:rsidR="00D25FD4" w:rsidRDefault="006F5A80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использованных источников в соответствии с ГОСТ 7.1.</w:t>
      </w:r>
    </w:p>
    <w:p w:rsidR="00D25FD4" w:rsidRDefault="006F5A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Ссылки на электронные ресурсы составляют по правилам, изложенным в разделе 10 ГОСТ Р 7.0.5-2008, с обязательным указанием «URL» для обозначения электронного адреса и даты обращения. Литература оформляется в соответствии с требованиями ГОСТ Р 7.0.5-2008. </w:t>
      </w:r>
    </w:p>
    <w:p w:rsidR="00D25FD4" w:rsidRDefault="006F5A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Автор несет полную ответственность за точность цитат, фамилий, имён собственных, цифровых данных, а также за достоверность изложенных фактов, событий. Проверяемость (верифицируемость) представленных данных подтверждается корректным отсылочным аппаратом, включая указание источников таблиц, рисунков, схем с точным указанием страниц.</w:t>
      </w:r>
    </w:p>
    <w:p w:rsidR="00D25FD4" w:rsidRDefault="00D25FD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25FD4" w:rsidRDefault="006F5A80">
      <w:pPr>
        <w:pStyle w:val="af4"/>
        <w:keepNext/>
        <w:keepLines/>
        <w:numPr>
          <w:ilvl w:val="0"/>
          <w:numId w:val="5"/>
        </w:numPr>
        <w:tabs>
          <w:tab w:val="left" w:pos="993"/>
          <w:tab w:val="left" w:pos="1330"/>
        </w:tabs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1" w:name="bookmark13"/>
      <w:bookmarkStart w:id="12" w:name="_Toc10172031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материально-технической базы, необходимой для выполнения НИР</w:t>
      </w:r>
      <w:bookmarkEnd w:id="11"/>
      <w:bookmarkEnd w:id="12"/>
    </w:p>
    <w:p w:rsidR="00D25FD4" w:rsidRDefault="006F5A8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выполнения научно-исследовательской работы необходимы компьютеры с доступом к сети Интернет, наличие читального зала, медиатека с доступом к библиотечным фондам с научной литературой по проблемам государственного и муниципального управления, урбанистики, проблемам развития городов и городских агломераций, реализации городских программ, территориальному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планированию, доступом к электронным ресурсам на русском и английском языке – базам данных, электронная библиотека открытых данных.</w:t>
      </w:r>
    </w:p>
    <w:p w:rsidR="00D25FD4" w:rsidRDefault="006F5A8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Кроме того, представление результатов НИР, являющееся конечной фазой научных исследований, предполагает соответствующее и презентационное оборудование. Список такого оборудования:</w:t>
      </w:r>
    </w:p>
    <w:p w:rsidR="00D25FD4" w:rsidRDefault="006F5A80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Персональный компьютер, соединенный с внутриуниверситетской сетью интернета;</w:t>
      </w:r>
    </w:p>
    <w:p w:rsidR="00D25FD4" w:rsidRDefault="006F5A80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Проектор;</w:t>
      </w:r>
    </w:p>
    <w:p w:rsidR="00D25FD4" w:rsidRDefault="006F5A80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Экран.</w:t>
      </w:r>
    </w:p>
    <w:p w:rsidR="00D25FD4" w:rsidRDefault="006F5A8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Программные, технические и электронные средства представления результатов разрабатываются автором НИР</w:t>
      </w:r>
    </w:p>
    <w:p w:rsidR="00D25FD4" w:rsidRDefault="006F5A8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Презентация материалов НИР перед большой аудиторией предполагает использование микрофонов.</w:t>
      </w:r>
    </w:p>
    <w:sectPr w:rsidR="00D25FD4">
      <w:headerReference w:type="even" r:id="rId11"/>
      <w:headerReference w:type="default" r:id="rId12"/>
      <w:footerReference w:type="default" r:id="rId13"/>
      <w:pgSz w:w="11906" w:h="16838"/>
      <w:pgMar w:top="851" w:right="706" w:bottom="851" w:left="1134" w:header="0" w:footer="6" w:gutter="0"/>
      <w:pgNumType w:start="1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871" w:rsidRDefault="00D55871">
      <w:pPr>
        <w:spacing w:after="0" w:line="240" w:lineRule="auto"/>
      </w:pPr>
      <w:r>
        <w:separator/>
      </w:r>
    </w:p>
  </w:endnote>
  <w:endnote w:type="continuationSeparator" w:id="0">
    <w:p w:rsidR="00D55871" w:rsidRDefault="00D55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2770289"/>
      <w:docPartObj>
        <w:docPartGallery w:val="Page Numbers (Bottom of Page)"/>
        <w:docPartUnique/>
      </w:docPartObj>
    </w:sdtPr>
    <w:sdtEndPr/>
    <w:sdtContent>
      <w:p w:rsidR="00D25FD4" w:rsidRDefault="006F5A80">
        <w:pPr>
          <w:pStyle w:val="af"/>
          <w:jc w:val="center"/>
          <w:rPr>
            <w:rFonts w:ascii="Times New Roman" w:hAnsi="Times New Roman" w:cs="Times New Roman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1379B">
          <w:rPr>
            <w:noProof/>
          </w:rPr>
          <w:t>5</w:t>
        </w:r>
        <w:r>
          <w:fldChar w:fldCharType="end"/>
        </w:r>
      </w:p>
    </w:sdtContent>
  </w:sdt>
  <w:p w:rsidR="00D25FD4" w:rsidRDefault="00D25FD4">
    <w:pPr>
      <w:pStyle w:val="af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871" w:rsidRDefault="00D55871">
      <w:pPr>
        <w:rPr>
          <w:sz w:val="12"/>
        </w:rPr>
      </w:pPr>
      <w:r>
        <w:separator/>
      </w:r>
    </w:p>
  </w:footnote>
  <w:footnote w:type="continuationSeparator" w:id="0">
    <w:p w:rsidR="00D55871" w:rsidRDefault="00D55871">
      <w:pPr>
        <w:rPr>
          <w:sz w:val="12"/>
        </w:rPr>
      </w:pPr>
      <w:r>
        <w:continuationSeparator/>
      </w:r>
    </w:p>
  </w:footnote>
  <w:footnote w:id="1">
    <w:p w:rsidR="00D25FD4" w:rsidRDefault="006F5A80">
      <w:pPr>
        <w:pStyle w:val="a6"/>
        <w:widowControl w:val="0"/>
      </w:pPr>
      <w:r>
        <w:rPr>
          <w:rStyle w:val="af6"/>
        </w:rPr>
        <w:footnoteRef/>
      </w:r>
      <w:r>
        <w:t xml:space="preserve"> </w:t>
      </w:r>
      <w:r>
        <w:rPr>
          <w:rFonts w:ascii="Times New Roman" w:eastAsia="Calibri" w:hAnsi="Times New Roman" w:cs="Times New Roman"/>
        </w:rPr>
        <w:t>Перечень форм НИР для программ магистратуры устанавливается департаментом/ кафедрой.</w:t>
      </w:r>
    </w:p>
  </w:footnote>
  <w:footnote w:id="2">
    <w:p w:rsidR="00D25FD4" w:rsidRDefault="006F5A80">
      <w:pPr>
        <w:pStyle w:val="a6"/>
        <w:widowControl w:val="0"/>
        <w:rPr>
          <w:rFonts w:ascii="Times New Roman" w:eastAsia="Times New Roman" w:hAnsi="Times New Roman" w:cs="Times New Roman"/>
          <w:lang w:eastAsia="ru-RU"/>
        </w:rPr>
      </w:pPr>
      <w:r>
        <w:rPr>
          <w:rStyle w:val="af6"/>
        </w:rPr>
        <w:footnoteRef/>
      </w:r>
      <w: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Департамент/кафедра предусматрива</w:t>
      </w:r>
      <w:r>
        <w:rPr>
          <w:rFonts w:ascii="Times New Roman" w:eastAsia="Times New Roman" w:hAnsi="Times New Roman" w:cs="Times New Roman"/>
          <w:b/>
          <w:lang w:eastAsia="ru-RU"/>
        </w:rPr>
        <w:t>е</w:t>
      </w:r>
      <w:r>
        <w:rPr>
          <w:rFonts w:ascii="Times New Roman" w:eastAsia="Times New Roman" w:hAnsi="Times New Roman" w:cs="Times New Roman"/>
          <w:lang w:eastAsia="ru-RU"/>
        </w:rPr>
        <w:t>т вид отчетности по результатам выполнения форм НИР</w:t>
      </w:r>
    </w:p>
    <w:p w:rsidR="00D25FD4" w:rsidRDefault="00D25FD4">
      <w:pPr>
        <w:pStyle w:val="a6"/>
        <w:widowControl w:val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FD4" w:rsidRDefault="006F5A80">
    <w:pPr>
      <w:rPr>
        <w:sz w:val="2"/>
        <w:szCs w:val="2"/>
      </w:rPr>
    </w:pPr>
    <w:r>
      <w:rPr>
        <w:noProof/>
        <w:sz w:val="2"/>
        <w:szCs w:val="2"/>
        <w:lang w:eastAsia="ru-RU"/>
      </w:rPr>
      <mc:AlternateContent>
        <mc:Choice Requires="wps">
          <w:drawing>
            <wp:anchor distT="0" distB="0" distL="0" distR="0" simplePos="0" relativeHeight="2" behindDoc="1" locked="0" layoutInCell="0" allowOverlap="1" wp14:anchorId="3F5AE55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14605" cy="155575"/>
              <wp:effectExtent l="0" t="0" r="0" b="0"/>
              <wp:wrapNone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555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25FD4" w:rsidRDefault="006F5A80">
                          <w:pPr>
                            <w:pStyle w:val="ab"/>
                            <w:shd w:val="clear" w:color="auto" w:fill="auto"/>
                            <w:jc w:val="both"/>
                          </w:pPr>
                          <w:r>
                            <w:rPr>
                              <w:rStyle w:val="125pt0pt"/>
                            </w:rPr>
                            <w:fldChar w:fldCharType="begin"/>
                          </w:r>
                          <w:r>
                            <w:rPr>
                              <w:rStyle w:val="125pt0pt"/>
                            </w:rPr>
                            <w:instrText xml:space="preserve"> PAGE </w:instrText>
                          </w:r>
                          <w:r>
                            <w:rPr>
                              <w:rStyle w:val="125pt0pt"/>
                            </w:rPr>
                            <w:fldChar w:fldCharType="separate"/>
                          </w:r>
                          <w:r>
                            <w:rPr>
                              <w:rStyle w:val="125pt0pt"/>
                            </w:rPr>
                            <w:t>0</w:t>
                          </w:r>
                          <w:r>
                            <w:rPr>
                              <w:rStyle w:val="125pt0pt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303.2pt;margin-top:41.25pt;width:1.1pt;height:12.2pt;mso-wrap-style:square;v-text-anchor:top;mso-position-horizontal-relative:page" wp14:anchorId="3F5AE551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36"/>
                      <w:shd w:val="clear" w:color="auto" w:fill="auto"/>
                      <w:jc w:val="both"/>
                      <w:rPr/>
                    </w:pPr>
                    <w:r>
                      <w:rPr>
                        <w:rStyle w:val="125pt0pt"/>
                      </w:rPr>
                      <w:fldChar w:fldCharType="begin"/>
                    </w:r>
                    <w:r>
                      <w:rPr>
                        <w:rStyle w:val="125pt0pt"/>
                      </w:rPr>
                      <w:instrText xml:space="preserve"> PAGE </w:instrText>
                    </w:r>
                    <w:r>
                      <w:rPr>
                        <w:rStyle w:val="125pt0pt"/>
                      </w:rPr>
                      <w:fldChar w:fldCharType="separate"/>
                    </w:r>
                    <w:r>
                      <w:rPr>
                        <w:rStyle w:val="125pt0pt"/>
                      </w:rPr>
                      <w:t>0</w:t>
                    </w:r>
                    <w:r>
                      <w:rPr>
                        <w:rStyle w:val="125pt0pt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  <w:r>
      <w:rPr>
        <w:noProof/>
        <w:sz w:val="2"/>
        <w:szCs w:val="2"/>
        <w:lang w:eastAsia="ru-RU"/>
      </w:rPr>
      <mc:AlternateContent>
        <mc:Choice Requires="wps">
          <w:drawing>
            <wp:anchor distT="0" distB="0" distL="0" distR="0" simplePos="0" relativeHeight="3" behindDoc="1" locked="0" layoutInCell="0" allowOverlap="1" wp14:anchorId="3F5AE553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14605" cy="194945"/>
              <wp:effectExtent l="0" t="0" r="0" b="0"/>
              <wp:wrapNone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95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25FD4" w:rsidRDefault="006F5A80">
                          <w:pPr>
                            <w:pStyle w:val="ab"/>
                            <w:shd w:val="clear" w:color="auto" w:fill="auto"/>
                            <w:jc w:val="both"/>
                          </w:pPr>
                          <w:r>
                            <w:rPr>
                              <w:rStyle w:val="125pt0pt"/>
                            </w:rPr>
                            <w:t>Приложение № 2 к Положению</w:t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fillcolor="white" stroked="f" o:allowincell="f" style="position:absolute;margin-left:374.7pt;margin-top:41.25pt;width:1.1pt;height:15.3pt;mso-wrap-style:square;v-text-anchor:top;mso-position-horizontal-relative:page" wp14:anchorId="3F5AE553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36"/>
                      <w:shd w:val="clear" w:color="auto" w:fill="auto"/>
                      <w:jc w:val="both"/>
                      <w:rPr/>
                    </w:pPr>
                    <w:r>
                      <w:rPr>
                        <w:rStyle w:val="125pt0pt"/>
                      </w:rPr>
                      <w:t>Приложение № 2 к Положению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FD4" w:rsidRDefault="00D25FD4">
    <w:pPr>
      <w:pStyle w:val="ab"/>
      <w:shd w:val="clear" w:color="auto" w:fill="auto"/>
      <w:ind w:left="619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253D9"/>
    <w:multiLevelType w:val="multilevel"/>
    <w:tmpl w:val="EFE6EBB0"/>
    <w:lvl w:ilvl="0">
      <w:start w:val="1"/>
      <w:numFmt w:val="decimal"/>
      <w:lvlText w:val="%1)"/>
      <w:lvlJc w:val="left"/>
      <w:pPr>
        <w:tabs>
          <w:tab w:val="num" w:pos="0"/>
        </w:tabs>
        <w:ind w:left="1779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21B00F25"/>
    <w:multiLevelType w:val="multilevel"/>
    <w:tmpl w:val="4EFA48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2EE4684"/>
    <w:multiLevelType w:val="multilevel"/>
    <w:tmpl w:val="E54E83A8"/>
    <w:lvl w:ilvl="0">
      <w:start w:val="9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2F8A0E9B"/>
    <w:multiLevelType w:val="multilevel"/>
    <w:tmpl w:val="F490D1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4DA483E"/>
    <w:multiLevelType w:val="multilevel"/>
    <w:tmpl w:val="91586C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19709FF"/>
    <w:multiLevelType w:val="multilevel"/>
    <w:tmpl w:val="388E116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6DD1776"/>
    <w:multiLevelType w:val="multilevel"/>
    <w:tmpl w:val="983CB9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1"/>
    <w:lvlOverride w:ilvl="0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FD4"/>
    <w:rsid w:val="001302C2"/>
    <w:rsid w:val="0021379B"/>
    <w:rsid w:val="003D6895"/>
    <w:rsid w:val="006F5A80"/>
    <w:rsid w:val="00772564"/>
    <w:rsid w:val="00A462A6"/>
    <w:rsid w:val="00D25FD4"/>
    <w:rsid w:val="00D5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E895B-B383-4820-827C-ABE41059D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E1"/>
    <w:pPr>
      <w:spacing w:after="160" w:line="259" w:lineRule="auto"/>
    </w:pPr>
  </w:style>
  <w:style w:type="paragraph" w:styleId="1">
    <w:name w:val="heading 1"/>
    <w:basedOn w:val="a"/>
    <w:next w:val="a"/>
    <w:uiPriority w:val="9"/>
    <w:qFormat/>
    <w:rsid w:val="00AE61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qFormat/>
    <w:rsid w:val="007C12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a3">
    <w:name w:val="Основной текст_"/>
    <w:basedOn w:val="a0"/>
    <w:link w:val="62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">
    <w:name w:val="Основной текст5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7">
    <w:name w:val="Основной текст7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">
    <w:name w:val="Заголовок №2_"/>
    <w:basedOn w:val="a0"/>
    <w:qFormat/>
    <w:rsid w:val="007C12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8"/>
      <w:szCs w:val="28"/>
    </w:rPr>
  </w:style>
  <w:style w:type="character" w:customStyle="1" w:styleId="2145pt1pt">
    <w:name w:val="Заголовок №2 + 14;5 pt;Интервал 1 pt"/>
    <w:basedOn w:val="2"/>
    <w:qFormat/>
    <w:rsid w:val="007C12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20"/>
      <w:sz w:val="29"/>
      <w:szCs w:val="29"/>
    </w:rPr>
  </w:style>
  <w:style w:type="character" w:customStyle="1" w:styleId="20">
    <w:name w:val="Заголовок №2"/>
    <w:basedOn w:val="2"/>
    <w:qFormat/>
    <w:rsid w:val="007C12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8"/>
      <w:szCs w:val="28"/>
    </w:rPr>
  </w:style>
  <w:style w:type="character" w:customStyle="1" w:styleId="30">
    <w:name w:val="Заголовок №3"/>
    <w:basedOn w:val="3"/>
    <w:qFormat/>
    <w:rsid w:val="007C12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12">
    <w:name w:val="Основной текст12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3">
    <w:name w:val="Основной текст13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4">
    <w:name w:val="Основной текст14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5">
    <w:name w:val="Основной текст15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6">
    <w:name w:val="Основной текст16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0">
    <w:name w:val="Основной текст20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0">
    <w:name w:val="Основной текст (10)_"/>
    <w:basedOn w:val="a0"/>
    <w:qFormat/>
    <w:rsid w:val="007C12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100">
    <w:name w:val="Основной текст (10)"/>
    <w:basedOn w:val="10"/>
    <w:qFormat/>
    <w:rsid w:val="007C12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21">
    <w:name w:val="Основной текст21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">
    <w:name w:val="Основной текст22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3">
    <w:name w:val="Основной текст23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4">
    <w:name w:val="Основной текст24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5">
    <w:name w:val="Основной текст25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6">
    <w:name w:val="Основной текст26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7">
    <w:name w:val="Основной текст27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8">
    <w:name w:val="Основной текст28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9">
    <w:name w:val="Основной текст29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00">
    <w:name w:val="Основной текст30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1">
    <w:name w:val="Основной текст31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Основной текст + Полужирный"/>
    <w:basedOn w:val="a3"/>
    <w:qFormat/>
    <w:rsid w:val="007C1273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01">
    <w:name w:val="Основной текст (10) + Не полужирный"/>
    <w:basedOn w:val="10"/>
    <w:qFormat/>
    <w:rsid w:val="007C127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10"/>
      <w:sz w:val="25"/>
      <w:szCs w:val="25"/>
    </w:rPr>
  </w:style>
  <w:style w:type="character" w:customStyle="1" w:styleId="32">
    <w:name w:val="Основной текст32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3">
    <w:name w:val="Основной текст33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4">
    <w:name w:val="Основной текст34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5">
    <w:name w:val="Основной текст35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6">
    <w:name w:val="Основной текст36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7">
    <w:name w:val="Основной текст37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8">
    <w:name w:val="Основной текст38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9">
    <w:name w:val="Основной текст39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0">
    <w:name w:val="Основной текст40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1">
    <w:name w:val="Основной текст41"/>
    <w:basedOn w:val="a3"/>
    <w:qFormat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5">
    <w:name w:val="Текст сноски Знак"/>
    <w:basedOn w:val="a0"/>
    <w:link w:val="a6"/>
    <w:uiPriority w:val="99"/>
    <w:semiHidden/>
    <w:qFormat/>
    <w:rsid w:val="007C1273"/>
    <w:rPr>
      <w:sz w:val="20"/>
      <w:szCs w:val="20"/>
    </w:rPr>
  </w:style>
  <w:style w:type="character" w:customStyle="1" w:styleId="a7">
    <w:name w:val="Сноска_"/>
    <w:basedOn w:val="a0"/>
    <w:qFormat/>
    <w:rsid w:val="007C12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7"/>
      <w:szCs w:val="17"/>
    </w:rPr>
  </w:style>
  <w:style w:type="character" w:customStyle="1" w:styleId="a8">
    <w:name w:val="Сноска"/>
    <w:basedOn w:val="a7"/>
    <w:qFormat/>
    <w:rsid w:val="007C12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7"/>
      <w:szCs w:val="17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7C1273"/>
    <w:rPr>
      <w:vertAlign w:val="superscript"/>
    </w:rPr>
  </w:style>
  <w:style w:type="character" w:customStyle="1" w:styleId="aa">
    <w:name w:val="Колонтитул_"/>
    <w:basedOn w:val="a0"/>
    <w:link w:val="ab"/>
    <w:qFormat/>
    <w:rsid w:val="00C21C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Колонтитул + 12;5 pt;Интервал 0 pt"/>
    <w:basedOn w:val="aa"/>
    <w:qFormat/>
    <w:rsid w:val="00C21C3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a">
    <w:name w:val="Основной текст (2)_"/>
    <w:basedOn w:val="a0"/>
    <w:qFormat/>
    <w:rsid w:val="00D51D5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8">
    <w:name w:val="Основной текст (8)_"/>
    <w:basedOn w:val="a0"/>
    <w:qFormat/>
    <w:rsid w:val="00D51D5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150">
    <w:name w:val="Основной текст (15)_"/>
    <w:basedOn w:val="a0"/>
    <w:qFormat/>
    <w:rsid w:val="00D51D5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2b">
    <w:name w:val="Основной текст (2)"/>
    <w:basedOn w:val="2a"/>
    <w:qFormat/>
    <w:rsid w:val="00D51D5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2c">
    <w:name w:val="Основной текст (2) + Полужирный"/>
    <w:basedOn w:val="2a"/>
    <w:qFormat/>
    <w:rsid w:val="00D51D5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80">
    <w:name w:val="Основной текст (8)"/>
    <w:basedOn w:val="8"/>
    <w:qFormat/>
    <w:rsid w:val="00D51D5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151">
    <w:name w:val="Основной текст (15)"/>
    <w:basedOn w:val="150"/>
    <w:qFormat/>
    <w:rsid w:val="00D51D5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160">
    <w:name w:val="Основной текст (16)_"/>
    <w:basedOn w:val="a0"/>
    <w:qFormat/>
    <w:rsid w:val="00E9299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161">
    <w:name w:val="Основной текст (16)"/>
    <w:basedOn w:val="160"/>
    <w:qFormat/>
    <w:rsid w:val="00E9299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sid w:val="00427425"/>
    <w:rPr>
      <w:rFonts w:ascii="Segoe UI" w:hAnsi="Segoe UI" w:cs="Segoe UI"/>
      <w:sz w:val="18"/>
      <w:szCs w:val="18"/>
    </w:rPr>
  </w:style>
  <w:style w:type="character" w:customStyle="1" w:styleId="ae">
    <w:name w:val="Нижний колонтитул Знак"/>
    <w:basedOn w:val="a0"/>
    <w:link w:val="af"/>
    <w:uiPriority w:val="99"/>
    <w:qFormat/>
    <w:rsid w:val="00294F6A"/>
  </w:style>
  <w:style w:type="character" w:customStyle="1" w:styleId="af0">
    <w:name w:val="Верхний колонтитул Знак"/>
    <w:basedOn w:val="a0"/>
    <w:link w:val="af1"/>
    <w:uiPriority w:val="99"/>
    <w:qFormat/>
    <w:rsid w:val="00294F6A"/>
    <w:rPr>
      <w:rFonts w:eastAsiaTheme="minorEastAsia" w:cs="Times New Roman"/>
      <w:lang w:eastAsia="ru-RU"/>
    </w:rPr>
  </w:style>
  <w:style w:type="character" w:styleId="af2">
    <w:name w:val="Strong"/>
    <w:basedOn w:val="a0"/>
    <w:uiPriority w:val="22"/>
    <w:qFormat/>
    <w:rsid w:val="00B32AF2"/>
    <w:rPr>
      <w:b/>
      <w:bCs/>
    </w:rPr>
  </w:style>
  <w:style w:type="character" w:customStyle="1" w:styleId="af3">
    <w:name w:val="Абзац списка Знак"/>
    <w:link w:val="af4"/>
    <w:uiPriority w:val="99"/>
    <w:qFormat/>
    <w:locked/>
    <w:rsid w:val="00E7486E"/>
  </w:style>
  <w:style w:type="character" w:customStyle="1" w:styleId="apple-converted-space">
    <w:name w:val="apple-converted-space"/>
    <w:basedOn w:val="a0"/>
    <w:qFormat/>
    <w:rsid w:val="00F4301A"/>
  </w:style>
  <w:style w:type="character" w:customStyle="1" w:styleId="11">
    <w:name w:val="Заголовок 1 Знак"/>
    <w:basedOn w:val="a0"/>
    <w:uiPriority w:val="9"/>
    <w:qFormat/>
    <w:rsid w:val="00AE617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-">
    <w:name w:val="Интернет-ссылка"/>
    <w:basedOn w:val="a0"/>
    <w:uiPriority w:val="99"/>
    <w:unhideWhenUsed/>
    <w:rsid w:val="00B73D28"/>
    <w:rPr>
      <w:color w:val="0563C1" w:themeColor="hyperlink"/>
      <w:u w:val="single"/>
    </w:rPr>
  </w:style>
  <w:style w:type="character" w:customStyle="1" w:styleId="af5">
    <w:name w:val="Ссылка указателя"/>
    <w:qFormat/>
  </w:style>
  <w:style w:type="character" w:customStyle="1" w:styleId="af6">
    <w:name w:val="Символ сноски"/>
    <w:qFormat/>
  </w:style>
  <w:style w:type="character" w:customStyle="1" w:styleId="af7">
    <w:name w:val="Привязка концевой сноски"/>
    <w:rPr>
      <w:vertAlign w:val="superscript"/>
    </w:rPr>
  </w:style>
  <w:style w:type="character" w:customStyle="1" w:styleId="af8">
    <w:name w:val="Символ концевой сноски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sid w:val="00B73D28"/>
    <w:rPr>
      <w:color w:val="605E5C"/>
      <w:shd w:val="clear" w:color="auto" w:fill="E1DFDD"/>
    </w:rPr>
  </w:style>
  <w:style w:type="paragraph" w:styleId="af9">
    <w:name w:val="Title"/>
    <w:basedOn w:val="a"/>
    <w:next w:val="afa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  <w:rPr>
      <w:rFonts w:cs="Noto Sans Devanagari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d">
    <w:name w:val="index heading"/>
    <w:basedOn w:val="af9"/>
  </w:style>
  <w:style w:type="paragraph" w:customStyle="1" w:styleId="62">
    <w:name w:val="Основной текст62"/>
    <w:basedOn w:val="a"/>
    <w:link w:val="a3"/>
    <w:qFormat/>
    <w:rsid w:val="007C1273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6">
    <w:name w:val="footnote text"/>
    <w:basedOn w:val="a"/>
    <w:link w:val="a5"/>
    <w:uiPriority w:val="99"/>
    <w:semiHidden/>
    <w:unhideWhenUsed/>
    <w:rsid w:val="007C1273"/>
    <w:pPr>
      <w:spacing w:after="0" w:line="240" w:lineRule="auto"/>
    </w:pPr>
    <w:rPr>
      <w:sz w:val="20"/>
      <w:szCs w:val="20"/>
    </w:rPr>
  </w:style>
  <w:style w:type="paragraph" w:customStyle="1" w:styleId="ab">
    <w:name w:val="Колонтитул"/>
    <w:basedOn w:val="a"/>
    <w:link w:val="aa"/>
    <w:qFormat/>
    <w:rsid w:val="00C21C3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List Paragraph"/>
    <w:basedOn w:val="a"/>
    <w:link w:val="af3"/>
    <w:uiPriority w:val="34"/>
    <w:qFormat/>
    <w:rsid w:val="00C21C31"/>
    <w:pPr>
      <w:ind w:left="720"/>
      <w:contextualSpacing/>
    </w:pPr>
  </w:style>
  <w:style w:type="paragraph" w:styleId="ad">
    <w:name w:val="Balloon Text"/>
    <w:basedOn w:val="a"/>
    <w:link w:val="ac"/>
    <w:uiPriority w:val="99"/>
    <w:semiHidden/>
    <w:unhideWhenUsed/>
    <w:qFormat/>
    <w:rsid w:val="0042742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a">
    <w:name w:val="Основной текст1"/>
    <w:basedOn w:val="a"/>
    <w:qFormat/>
    <w:rsid w:val="00F82C5C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">
    <w:name w:val="footer"/>
    <w:basedOn w:val="a"/>
    <w:link w:val="ae"/>
    <w:uiPriority w:val="99"/>
    <w:unhideWhenUsed/>
    <w:rsid w:val="00294F6A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link w:val="af0"/>
    <w:uiPriority w:val="99"/>
    <w:unhideWhenUsed/>
    <w:rsid w:val="00294F6A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9">
    <w:name w:val="Основной текст9"/>
    <w:basedOn w:val="a"/>
    <w:qFormat/>
    <w:rsid w:val="00732328"/>
    <w:pPr>
      <w:shd w:val="clear" w:color="auto" w:fill="FFFFFF"/>
      <w:spacing w:before="480" w:after="414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qFormat/>
    <w:rsid w:val="00F4301A"/>
    <w:pPr>
      <w:widowControl w:val="0"/>
    </w:pPr>
    <w:rPr>
      <w:rFonts w:eastAsia="Times New Roman" w:cs="Calibri"/>
      <w:szCs w:val="20"/>
      <w:lang w:eastAsia="ru-RU"/>
    </w:rPr>
  </w:style>
  <w:style w:type="paragraph" w:styleId="afe">
    <w:name w:val="Normal (Web)"/>
    <w:basedOn w:val="a"/>
    <w:uiPriority w:val="99"/>
    <w:unhideWhenUsed/>
    <w:qFormat/>
    <w:rsid w:val="00F4301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TOC Heading"/>
    <w:basedOn w:val="1"/>
    <w:next w:val="a"/>
    <w:uiPriority w:val="39"/>
    <w:unhideWhenUsed/>
    <w:qFormat/>
    <w:rsid w:val="00AE6179"/>
    <w:pPr>
      <w:outlineLvl w:val="9"/>
    </w:pPr>
    <w:rPr>
      <w:lang w:eastAsia="ru-RU"/>
    </w:rPr>
  </w:style>
  <w:style w:type="paragraph" w:styleId="1b">
    <w:name w:val="toc 1"/>
    <w:basedOn w:val="a"/>
    <w:next w:val="a"/>
    <w:autoRedefine/>
    <w:uiPriority w:val="39"/>
    <w:unhideWhenUsed/>
    <w:rsid w:val="009E5791"/>
    <w:pPr>
      <w:tabs>
        <w:tab w:val="left" w:pos="284"/>
        <w:tab w:val="right" w:leader="dot" w:pos="10194"/>
      </w:tabs>
      <w:spacing w:after="100"/>
      <w:jc w:val="both"/>
    </w:pPr>
  </w:style>
  <w:style w:type="paragraph" w:styleId="3a">
    <w:name w:val="toc 3"/>
    <w:basedOn w:val="a"/>
    <w:next w:val="a"/>
    <w:autoRedefine/>
    <w:uiPriority w:val="39"/>
    <w:unhideWhenUsed/>
    <w:rsid w:val="00AE6179"/>
    <w:pPr>
      <w:spacing w:after="100"/>
      <w:ind w:left="440"/>
    </w:pPr>
  </w:style>
  <w:style w:type="paragraph" w:customStyle="1" w:styleId="aff0">
    <w:name w:val="Содержимое врезки"/>
    <w:basedOn w:val="a"/>
    <w:qFormat/>
  </w:style>
  <w:style w:type="table" w:styleId="aff1">
    <w:name w:val="Table Grid"/>
    <w:basedOn w:val="a1"/>
    <w:uiPriority w:val="59"/>
    <w:rsid w:val="007C12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Заголовок 1 Знак1"/>
    <w:basedOn w:val="a1"/>
    <w:uiPriority w:val="39"/>
    <w:rsid w:val="00E3628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E7486E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d">
    <w:name w:val="Сетка таблицы2"/>
    <w:basedOn w:val="a1"/>
    <w:uiPriority w:val="59"/>
    <w:rsid w:val="00E7486E"/>
    <w:pPr>
      <w:jc w:val="both"/>
    </w:pPr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uiPriority w:val="59"/>
    <w:rsid w:val="00B35D9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vak.minobrnauk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C7442-6B30-496A-90A2-2D5FB1468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18</Pages>
  <Words>4603</Words>
  <Characters>26238</Characters>
  <Application>Microsoft Office Word</Application>
  <DocSecurity>0</DocSecurity>
  <Lines>218</Lines>
  <Paragraphs>61</Paragraphs>
  <ScaleCrop>false</ScaleCrop>
  <Company>fa</Company>
  <LinksUpToDate>false</LinksUpToDate>
  <CharactersWithSpaces>30780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Толочко Елена Васильевна</dc:creator>
  <dc:description/>
  <cp:lastModifiedBy>Борисова Екатерина Владимировна</cp:lastModifiedBy>
  <cp:revision>14</cp:revision>
  <cp:lastPrinted>2022-06-22T13:40:00Z</cp:lastPrinted>
  <dcterms:created xsi:type="dcterms:W3CDTF">2022-06-01T07:03:00Z</dcterms:created>
  <dcterms:modified xsi:type="dcterms:W3CDTF">2024-04-09T07:18:00Z</dcterms:modified>
  <dc:language>ru-RU</dc:language>
</cp:coreProperties>
</file>